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7"/>
      <w:bookmarkStart w:id="2" w:name="OLE_LINK6"/>
      <w:bookmarkStart w:id="3" w:name="OLE_LINK5"/>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11</w:t>
      </w:r>
      <w:r>
        <w:rPr>
          <w:rFonts w:cs="Arial"/>
          <w:b/>
          <w:sz w:val="24"/>
          <w:szCs w:val="24"/>
        </w:rPr>
        <w:t xml:space="preserve">                              </w:t>
      </w:r>
      <w:r>
        <w:rPr>
          <w:rFonts w:hint="eastAsia" w:cs="Arial"/>
          <w:b/>
          <w:sz w:val="24"/>
          <w:szCs w:val="24"/>
          <w:lang w:val="en-US" w:eastAsia="zh-CN"/>
        </w:rPr>
        <w:t xml:space="preserve"> </w:t>
      </w:r>
      <w:bookmarkStart w:id="12" w:name="_GoBack"/>
      <w:r>
        <w:rPr>
          <w:rFonts w:hint="eastAsia" w:cs="Arial"/>
          <w:b/>
          <w:sz w:val="24"/>
          <w:szCs w:val="24"/>
          <w:lang w:val="en-US" w:eastAsia="zh-CN"/>
        </w:rPr>
        <w:t>R4-2409186</w:t>
      </w:r>
      <w:bookmarkEnd w:id="12"/>
      <w:r>
        <w:rPr>
          <w:rFonts w:cs="Arial"/>
          <w:b/>
          <w:sz w:val="24"/>
          <w:szCs w:val="24"/>
        </w:rPr>
        <w:br w:type="textWrapping"/>
      </w:r>
      <w:r>
        <w:rPr>
          <w:rFonts w:hint="eastAsia" w:cs="Arial"/>
          <w:b/>
          <w:sz w:val="24"/>
          <w:szCs w:val="24"/>
          <w:lang w:val="en-US" w:eastAsia="zh-CN"/>
        </w:rPr>
        <w:t>Fukuoka</w:t>
      </w:r>
      <w:r>
        <w:rPr>
          <w:rFonts w:hint="eastAsia"/>
          <w:b/>
          <w:sz w:val="24"/>
          <w:lang w:val="en-US" w:eastAsia="zh-CN"/>
        </w:rPr>
        <w:t>, Japan,</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20</w:t>
      </w:r>
      <w:r>
        <w:rPr>
          <w:b/>
          <w:sz w:val="24"/>
          <w:lang w:eastAsia="zh-CN"/>
        </w:rPr>
        <w:t xml:space="preserve"> - </w:t>
      </w:r>
      <w:r>
        <w:rPr>
          <w:rFonts w:hint="eastAsia"/>
          <w:b/>
          <w:sz w:val="24"/>
          <w:lang w:val="en-US" w:eastAsia="zh-CN"/>
        </w:rPr>
        <w:t>24</w:t>
      </w:r>
      <w:r>
        <w:rPr>
          <w:b/>
          <w:sz w:val="24"/>
          <w:lang w:eastAsia="zh-CN"/>
        </w:rPr>
        <w:t xml:space="preserve"> </w:t>
      </w:r>
      <w:r>
        <w:rPr>
          <w:rFonts w:hint="eastAsia"/>
          <w:b/>
          <w:sz w:val="24"/>
          <w:lang w:val="en-US" w:eastAsia="zh-CN"/>
        </w:rPr>
        <w:t>May</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7.9.1.2</w:t>
      </w:r>
    </w:p>
    <w:p>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r>
        <w:rPr>
          <w:rFonts w:hint="eastAsia" w:ascii="Arial" w:hAnsi="Arial" w:eastAsia="宋体" w:cs="Arial"/>
          <w:b/>
          <w:sz w:val="24"/>
          <w:szCs w:val="24"/>
          <w:lang w:val="en-US" w:eastAsia="zh-CN"/>
        </w:rPr>
        <w:t>, SAICT</w:t>
      </w:r>
    </w:p>
    <w:bookmarkEnd w:id="6"/>
    <w:p>
      <w:pPr>
        <w:tabs>
          <w:tab w:val="left" w:pos="2160"/>
        </w:tabs>
        <w:rPr>
          <w:rFonts w:hint="default" w:ascii="Arial" w:hAnsi="Arial" w:cs="Arial"/>
          <w:b/>
          <w:szCs w:val="24"/>
          <w:lang w:val="en-US"/>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lang w:val="en-US" w:eastAsia="zh-CN"/>
        </w:rPr>
        <w:t>D</w:t>
      </w:r>
      <w:r>
        <w:rPr>
          <w:rFonts w:hint="eastAsia" w:ascii="Arial" w:hAnsi="Arial" w:cs="Arial"/>
          <w:b/>
          <w:sz w:val="24"/>
          <w:szCs w:val="24"/>
        </w:rPr>
        <w:t>iscussion on RC and AC harmonization</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4"/>
      <w:bookmarkStart w:id="10" w:name="OLE_LINK15"/>
    </w:p>
    <w:p>
      <w:pPr>
        <w:jc w:val="both"/>
        <w:rPr>
          <w:rFonts w:eastAsiaTheme="minorEastAsia"/>
          <w:lang w:val="en-US" w:eastAsia="zh-CN"/>
        </w:rPr>
      </w:pPr>
      <w:r>
        <w:rPr>
          <w:rFonts w:hint="eastAsia" w:eastAsiaTheme="minorEastAsia"/>
          <w:bCs/>
          <w:lang w:val="en-US" w:eastAsia="zh-CN"/>
        </w:rPr>
        <w:t xml:space="preserve">At the RAN4 # 110bis meeting, RAN4 discussed the RC lab alignment outcome and RC AC harmonization criteria, agreements are captured in the WF [1]. </w:t>
      </w:r>
      <w:r>
        <w:rPr>
          <w:rFonts w:eastAsiaTheme="minorEastAsia"/>
          <w:lang w:eastAsia="zh-CN"/>
        </w:rPr>
        <w:t xml:space="preserve">In this contribution, we provide our views on </w:t>
      </w:r>
      <w:r>
        <w:rPr>
          <w:rFonts w:hint="eastAsia" w:eastAsiaTheme="minorEastAsia"/>
          <w:lang w:val="en-US" w:eastAsia="zh-CN"/>
        </w:rPr>
        <w:t>RC and AC harmonization related issues</w:t>
      </w:r>
      <w:r>
        <w:rPr>
          <w:rFonts w:eastAsiaTheme="minorEastAsia"/>
          <w:lang w:eastAsia="zh-CN"/>
        </w:rPr>
        <w:t>.</w:t>
      </w: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According to the WF in RAN4#110bis, except for the missing n28 TRP TRS results for one lab, all the labs with Reverb chamber system have been well aligned. The average of AC value per-band per-device in R4-2404644 is agreed to be reference value, and the pass fail limits is defined as 0.75*Total harmonization MU. The WF is captured as below:</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ind w:left="0" w:leftChars="0" w:firstLine="0" w:firstLineChars="0"/>
              <w:rPr>
                <w:sz w:val="24"/>
                <w:szCs w:val="16"/>
              </w:rPr>
            </w:pPr>
            <w:r>
              <w:rPr>
                <w:sz w:val="24"/>
                <w:szCs w:val="16"/>
              </w:rPr>
              <w:t xml:space="preserve">Sub-topic 2-2 RC Harmonization and lab alignment </w:t>
            </w:r>
          </w:p>
          <w:p>
            <w:pPr>
              <w:rPr>
                <w:b/>
                <w:u w:val="single"/>
                <w:lang w:eastAsia="ko-KR"/>
              </w:rPr>
            </w:pPr>
            <w:r>
              <w:rPr>
                <w:b/>
                <w:u w:val="single"/>
                <w:lang w:eastAsia="ko-KR"/>
              </w:rPr>
              <w:t>Issue 2-2-</w:t>
            </w:r>
            <w:r>
              <w:rPr>
                <w:rFonts w:hint="eastAsia"/>
                <w:b/>
                <w:u w:val="single"/>
                <w:lang w:eastAsia="zh-CN"/>
              </w:rPr>
              <w:t>1</w:t>
            </w:r>
            <w:r>
              <w:rPr>
                <w:b/>
                <w:u w:val="single"/>
                <w:lang w:eastAsia="ko-KR"/>
              </w:rPr>
              <w:t xml:space="preserve">: </w:t>
            </w:r>
            <w:r>
              <w:rPr>
                <w:rFonts w:hint="eastAsia"/>
                <w:b/>
                <w:u w:val="single"/>
                <w:lang w:eastAsia="zh-CN"/>
              </w:rPr>
              <w:t xml:space="preserve">Updated </w:t>
            </w:r>
            <w:r>
              <w:rPr>
                <w:b/>
                <w:u w:val="single"/>
                <w:lang w:eastAsia="ko-KR"/>
              </w:rPr>
              <w:t>RC L</w:t>
            </w:r>
            <w:r>
              <w:rPr>
                <w:rFonts w:hint="eastAsia"/>
                <w:b/>
                <w:u w:val="single"/>
                <w:lang w:eastAsia="zh-CN"/>
              </w:rPr>
              <w:t>ab</w:t>
            </w:r>
            <w:r>
              <w:rPr>
                <w:b/>
                <w:u w:val="single"/>
                <w:lang w:eastAsia="ko-KR"/>
              </w:rPr>
              <w:t xml:space="preserve"> alignment outcome </w:t>
            </w:r>
          </w:p>
          <w:p>
            <w:pPr>
              <w:spacing w:after="120"/>
              <w:rPr>
                <w:b/>
                <w:bCs/>
                <w:szCs w:val="24"/>
                <w:lang w:eastAsia="zh-CN"/>
              </w:rPr>
            </w:pPr>
            <w:r>
              <w:rPr>
                <w:b/>
                <w:bCs/>
                <w:szCs w:val="24"/>
                <w:lang w:eastAsia="zh-CN"/>
              </w:rPr>
              <w:t>A</w:t>
            </w:r>
            <w:r>
              <w:rPr>
                <w:rFonts w:hint="eastAsia"/>
                <w:b/>
                <w:bCs/>
                <w:szCs w:val="24"/>
                <w:lang w:eastAsia="zh-CN"/>
              </w:rPr>
              <w:t>greements:</w:t>
            </w:r>
          </w:p>
          <w:p>
            <w:pPr>
              <w:pStyle w:val="16"/>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B</w:t>
            </w:r>
            <w:r>
              <w:rPr>
                <w:rFonts w:eastAsia="宋体"/>
                <w:szCs w:val="24"/>
                <w:lang w:eastAsia="zh-CN"/>
              </w:rPr>
              <w:t>ased on the analysis in R4-2404644, 3GPP Rel-18 FR1 TRP TRS RC lab alignment activity can be successfully concluded</w:t>
            </w:r>
            <w:r>
              <w:rPr>
                <w:rFonts w:hint="eastAsia" w:eastAsia="宋体"/>
                <w:szCs w:val="24"/>
                <w:lang w:eastAsia="zh-CN"/>
              </w:rPr>
              <w:t xml:space="preserve"> (phase 3):</w:t>
            </w:r>
          </w:p>
          <w:p>
            <w:pPr>
              <w:pStyle w:val="16"/>
              <w:numPr>
                <w:ilvl w:val="0"/>
                <w:numId w:val="2"/>
              </w:numPr>
              <w:overflowPunct/>
              <w:autoSpaceDE/>
              <w:autoSpaceDN/>
              <w:adjustRightInd/>
              <w:spacing w:after="100" w:line="276" w:lineRule="auto"/>
              <w:ind w:firstLineChars="0"/>
              <w:contextualSpacing/>
              <w:textAlignment w:val="auto"/>
              <w:rPr>
                <w:rFonts w:eastAsia="Heiti SC Light"/>
                <w:lang w:eastAsia="zh-CN"/>
              </w:rPr>
            </w:pPr>
            <w:r>
              <w:rPr>
                <w:rFonts w:eastAsia="Heiti SC Light"/>
                <w:lang w:eastAsia="zh-CN"/>
              </w:rPr>
              <w:t>6 labs with Reverb chamber system are well aligned at n78</w:t>
            </w:r>
          </w:p>
          <w:p>
            <w:pPr>
              <w:pStyle w:val="16"/>
              <w:numPr>
                <w:ilvl w:val="0"/>
                <w:numId w:val="2"/>
              </w:numPr>
              <w:overflowPunct/>
              <w:autoSpaceDE/>
              <w:autoSpaceDN/>
              <w:adjustRightInd/>
              <w:spacing w:after="100" w:line="276" w:lineRule="auto"/>
              <w:ind w:firstLineChars="0"/>
              <w:contextualSpacing/>
              <w:textAlignment w:val="auto"/>
              <w:rPr>
                <w:i/>
                <w:lang w:eastAsia="zh-CN"/>
              </w:rPr>
            </w:pPr>
            <w:r>
              <w:rPr>
                <w:rFonts w:eastAsia="Heiti SC Light"/>
                <w:lang w:eastAsia="zh-CN"/>
              </w:rPr>
              <w:t>5 labs with Reverb chamber system are well aligned at n</w:t>
            </w:r>
            <w:r>
              <w:rPr>
                <w:rFonts w:hint="eastAsia" w:eastAsia="Heiti SC Light"/>
                <w:lang w:eastAsia="zh-CN"/>
              </w:rPr>
              <w:t>2</w:t>
            </w:r>
            <w:r>
              <w:rPr>
                <w:rFonts w:eastAsia="Heiti SC Light"/>
                <w:lang w:eastAsia="zh-CN"/>
              </w:rPr>
              <w:t>8</w:t>
            </w:r>
          </w:p>
          <w:p>
            <w:pPr>
              <w:rPr>
                <w:b/>
                <w:u w:val="single"/>
                <w:lang w:eastAsia="ko-KR"/>
              </w:rPr>
            </w:pPr>
            <w:r>
              <w:rPr>
                <w:b/>
                <w:u w:val="single"/>
                <w:lang w:eastAsia="ko-KR"/>
              </w:rPr>
              <w:t>Issue 2-2-</w:t>
            </w:r>
            <w:r>
              <w:rPr>
                <w:rFonts w:hint="eastAsia"/>
                <w:b/>
                <w:u w:val="single"/>
                <w:lang w:eastAsia="zh-CN"/>
              </w:rPr>
              <w:t>2</w:t>
            </w:r>
            <w:r>
              <w:rPr>
                <w:b/>
                <w:u w:val="single"/>
                <w:lang w:eastAsia="ko-KR"/>
              </w:rPr>
              <w:t xml:space="preserve">: </w:t>
            </w:r>
            <w:r>
              <w:rPr>
                <w:rFonts w:hint="eastAsia"/>
                <w:b/>
                <w:u w:val="single"/>
                <w:lang w:eastAsia="zh-CN"/>
              </w:rPr>
              <w:t>U</w:t>
            </w:r>
            <w:r>
              <w:rPr>
                <w:b/>
                <w:u w:val="single"/>
                <w:lang w:eastAsia="ko-KR"/>
              </w:rPr>
              <w:t>pdated RC L</w:t>
            </w:r>
            <w:r>
              <w:rPr>
                <w:rFonts w:hint="eastAsia"/>
                <w:b/>
                <w:u w:val="single"/>
                <w:lang w:eastAsia="zh-CN"/>
              </w:rPr>
              <w:t>ab</w:t>
            </w:r>
            <w:r>
              <w:rPr>
                <w:b/>
                <w:u w:val="single"/>
                <w:lang w:eastAsia="ko-KR"/>
              </w:rPr>
              <w:t xml:space="preserve"> alignment </w:t>
            </w:r>
            <w:r>
              <w:rPr>
                <w:b/>
                <w:u w:val="single"/>
                <w:lang w:eastAsia="zh-CN"/>
              </w:rPr>
              <w:t>schedule</w:t>
            </w:r>
          </w:p>
          <w:p>
            <w:pPr>
              <w:rPr>
                <w:b/>
                <w:bCs/>
                <w:iCs/>
                <w:lang w:eastAsia="zh-CN"/>
              </w:rPr>
            </w:pPr>
            <w:r>
              <w:rPr>
                <w:b/>
                <w:bCs/>
                <w:iCs/>
                <w:lang w:eastAsia="zh-CN"/>
              </w:rPr>
              <w:t>A</w:t>
            </w:r>
            <w:r>
              <w:rPr>
                <w:rFonts w:hint="eastAsia"/>
                <w:b/>
                <w:bCs/>
                <w:iCs/>
                <w:lang w:eastAsia="zh-CN"/>
              </w:rPr>
              <w:t>greements:</w:t>
            </w:r>
          </w:p>
          <w:p>
            <w:pPr>
              <w:pStyle w:val="16"/>
              <w:numPr>
                <w:ilvl w:val="0"/>
                <w:numId w:val="3"/>
              </w:numPr>
              <w:ind w:firstLineChars="0"/>
              <w:rPr>
                <w:i/>
                <w:lang w:eastAsia="zh-CN"/>
              </w:rPr>
            </w:pPr>
            <w:r>
              <w:rPr>
                <w:rFonts w:hint="eastAsia"/>
                <w:szCs w:val="24"/>
                <w:lang w:eastAsia="zh-CN"/>
              </w:rPr>
              <w:t xml:space="preserve">Conclude final Rel-18 </w:t>
            </w:r>
            <w:r>
              <w:rPr>
                <w:szCs w:val="24"/>
                <w:lang w:eastAsia="zh-CN"/>
              </w:rPr>
              <w:t xml:space="preserve">RC lab alignment activity </w:t>
            </w:r>
            <w:r>
              <w:rPr>
                <w:rFonts w:hint="eastAsia"/>
                <w:szCs w:val="24"/>
                <w:lang w:eastAsia="zh-CN"/>
              </w:rPr>
              <w:t>in</w:t>
            </w:r>
            <w:r>
              <w:rPr>
                <w:szCs w:val="24"/>
                <w:lang w:eastAsia="zh-CN"/>
              </w:rPr>
              <w:t xml:space="preserve"> RAN4#11</w:t>
            </w:r>
            <w:r>
              <w:rPr>
                <w:rFonts w:hint="eastAsia"/>
                <w:szCs w:val="24"/>
                <w:lang w:eastAsia="zh-CN"/>
              </w:rPr>
              <w:t>1</w:t>
            </w:r>
            <w:r>
              <w:rPr>
                <w:szCs w:val="24"/>
                <w:lang w:eastAsia="zh-CN"/>
              </w:rPr>
              <w:t xml:space="preserve"> meeting, with </w:t>
            </w:r>
            <w:r>
              <w:rPr>
                <w:rFonts w:hint="eastAsia"/>
                <w:szCs w:val="24"/>
                <w:lang w:eastAsia="zh-CN"/>
              </w:rPr>
              <w:t xml:space="preserve">receiving </w:t>
            </w:r>
            <w:r>
              <w:rPr>
                <w:szCs w:val="24"/>
                <w:lang w:eastAsia="zh-CN"/>
              </w:rPr>
              <w:t xml:space="preserve">the </w:t>
            </w:r>
            <w:r>
              <w:rPr>
                <w:rFonts w:hint="eastAsia"/>
                <w:szCs w:val="24"/>
                <w:lang w:eastAsia="zh-CN"/>
              </w:rPr>
              <w:t>final results on RC from Samsung lab.</w:t>
            </w:r>
          </w:p>
          <w:p>
            <w:pPr>
              <w:rPr>
                <w:b/>
                <w:u w:val="single"/>
                <w:lang w:eastAsia="ko-KR"/>
              </w:rPr>
            </w:pPr>
            <w:r>
              <w:rPr>
                <w:b/>
                <w:u w:val="single"/>
                <w:lang w:eastAsia="ko-KR"/>
              </w:rPr>
              <w:t>Issue 2-2-</w:t>
            </w:r>
            <w:r>
              <w:rPr>
                <w:rFonts w:hint="eastAsia"/>
                <w:b/>
                <w:u w:val="single"/>
                <w:lang w:eastAsia="zh-CN"/>
              </w:rPr>
              <w:t>3</w:t>
            </w:r>
            <w:r>
              <w:rPr>
                <w:b/>
                <w:u w:val="single"/>
                <w:lang w:eastAsia="ko-KR"/>
              </w:rPr>
              <w:t xml:space="preserve">: RC vs AC harmonization criteria </w:t>
            </w:r>
          </w:p>
          <w:p>
            <w:pPr>
              <w:rPr>
                <w:b/>
                <w:lang w:eastAsia="zh-CN"/>
              </w:rPr>
            </w:pPr>
            <w:r>
              <w:rPr>
                <w:b/>
                <w:lang w:eastAsia="zh-CN"/>
              </w:rPr>
              <w:t>A</w:t>
            </w:r>
            <w:r>
              <w:rPr>
                <w:rFonts w:hint="eastAsia"/>
                <w:b/>
                <w:lang w:eastAsia="zh-CN"/>
              </w:rPr>
              <w:t>greements:</w:t>
            </w:r>
          </w:p>
          <w:p>
            <w:pPr>
              <w:pStyle w:val="16"/>
              <w:numPr>
                <w:ilvl w:val="0"/>
                <w:numId w:val="4"/>
              </w:numPr>
              <w:ind w:firstLineChars="0"/>
              <w:rPr>
                <w:rFonts w:hint="eastAsia" w:eastAsiaTheme="minorEastAsia"/>
                <w:bCs/>
                <w:vertAlign w:val="baseline"/>
                <w:lang w:val="en-US" w:eastAsia="zh-CN"/>
              </w:rPr>
            </w:pPr>
            <w:r>
              <w:rPr>
                <w:bCs/>
                <w:lang w:eastAsia="zh-CN"/>
              </w:rPr>
              <w:t>A</w:t>
            </w:r>
            <w:r>
              <w:rPr>
                <w:rFonts w:hint="eastAsia"/>
                <w:bCs/>
                <w:lang w:eastAsia="zh-CN"/>
              </w:rPr>
              <w:t xml:space="preserve">verage of AC value per-band per-device in </w:t>
            </w:r>
            <w:r>
              <w:rPr>
                <w:bCs/>
                <w:lang w:eastAsia="zh-CN"/>
              </w:rPr>
              <w:t>R4-2404644</w:t>
            </w:r>
            <w:r>
              <w:rPr>
                <w:rFonts w:hint="eastAsia"/>
                <w:bCs/>
                <w:lang w:eastAsia="zh-CN"/>
              </w:rPr>
              <w:t xml:space="preserve"> should be reference value. </w:t>
            </w:r>
            <w:r>
              <w:rPr>
                <w:bCs/>
                <w:lang w:eastAsia="zh-CN"/>
              </w:rPr>
              <w:t>P</w:t>
            </w:r>
            <w:r>
              <w:rPr>
                <w:rFonts w:hint="eastAsia"/>
                <w:bCs/>
                <w:lang w:eastAsia="zh-CN"/>
              </w:rPr>
              <w:t xml:space="preserve">ass fail limits as </w:t>
            </w:r>
            <w:r>
              <w:rPr>
                <w:bCs/>
                <w:lang w:eastAsia="zh-CN"/>
              </w:rPr>
              <w:t>0.75*Total harmonization MU</w:t>
            </w:r>
            <w:r>
              <w:rPr>
                <w:rFonts w:hint="eastAsia"/>
                <w:bCs/>
                <w:lang w:eastAsia="zh-CN"/>
              </w:rPr>
              <w:t xml:space="preserve">. The </w:t>
            </w:r>
            <w:r>
              <w:rPr>
                <w:bCs/>
                <w:lang w:eastAsia="zh-CN"/>
              </w:rPr>
              <w:t>harmonization</w:t>
            </w:r>
            <w:r>
              <w:rPr>
                <w:rFonts w:hint="eastAsia"/>
                <w:bCs/>
                <w:lang w:eastAsia="zh-CN"/>
              </w:rPr>
              <w:t xml:space="preserve"> MU value will be decided next meeting. </w:t>
            </w:r>
          </w:p>
        </w:tc>
      </w:tr>
    </w:tbl>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To further analyze the deviation between RC and AC reference values, MU of AC was used as the baseline for Total harmonization MU. Based on 0.75 * Total harmonization MU, the pass fail limit for RC and AC harmonization activity in talk mode and browsing mode was calculated, as shown in the table below. When the Total harmony MU is defined, the corresponding pass fail limit can be updated accordingly.</w:t>
      </w:r>
    </w:p>
    <w:p>
      <w:pPr>
        <w:widowControl w:val="0"/>
        <w:overflowPunct/>
        <w:autoSpaceDE/>
        <w:autoSpaceDN/>
        <w:adjustRightInd/>
        <w:spacing w:before="156" w:beforeLines="50" w:after="156" w:afterLines="50"/>
        <w:jc w:val="center"/>
        <w:textAlignment w:val="auto"/>
        <w:rPr>
          <w:rFonts w:hint="default" w:eastAsiaTheme="minorEastAsia"/>
          <w:bCs/>
          <w:lang w:val="en-US" w:eastAsia="zh-CN"/>
        </w:rPr>
      </w:pPr>
      <w:r>
        <w:rPr>
          <w:rFonts w:hint="eastAsia" w:eastAsiaTheme="minorEastAsia"/>
          <w:b/>
          <w:bCs w:val="0"/>
          <w:lang w:val="en-US" w:eastAsia="zh-CN"/>
        </w:rPr>
        <w:t>Table 1 Pass/fail limits based on 0.75*AC MU</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970"/>
        <w:gridCol w:w="1971"/>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70" w:type="dxa"/>
            <w:vMerge w:val="restart"/>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
                <w:bCs w:val="0"/>
                <w:vertAlign w:val="baseline"/>
                <w:lang w:val="en-US" w:eastAsia="zh-CN"/>
              </w:rPr>
              <w:t>0.75 * AC MU</w:t>
            </w:r>
          </w:p>
        </w:tc>
        <w:tc>
          <w:tcPr>
            <w:tcW w:w="3942" w:type="dxa"/>
            <w:gridSpan w:val="2"/>
            <w:vAlign w:val="center"/>
          </w:tcPr>
          <w:p>
            <w:pPr>
              <w:widowControl w:val="0"/>
              <w:overflowPunct/>
              <w:autoSpaceDE/>
              <w:autoSpaceDN/>
              <w:adjustRightInd/>
              <w:spacing w:before="156" w:beforeLines="50" w:after="156" w:afterLines="5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Talk Mode</w:t>
            </w:r>
          </w:p>
        </w:tc>
        <w:tc>
          <w:tcPr>
            <w:tcW w:w="3942" w:type="dxa"/>
            <w:gridSpan w:val="2"/>
            <w:vAlign w:val="center"/>
          </w:tcPr>
          <w:p>
            <w:pPr>
              <w:widowControl w:val="0"/>
              <w:overflowPunct/>
              <w:autoSpaceDE/>
              <w:autoSpaceDN/>
              <w:adjustRightInd/>
              <w:spacing w:before="156" w:beforeLines="50" w:after="156" w:afterLines="50"/>
              <w:jc w:val="center"/>
              <w:textAlignment w:val="auto"/>
              <w:rPr>
                <w:rFonts w:hint="eastAsia" w:eastAsiaTheme="minorEastAsia"/>
                <w:b/>
                <w:bCs w:val="0"/>
                <w:vertAlign w:val="baseline"/>
                <w:lang w:val="en-US" w:eastAsia="zh-CN"/>
              </w:rPr>
            </w:pPr>
            <w:r>
              <w:rPr>
                <w:rFonts w:hint="eastAsia" w:eastAsiaTheme="minorEastAsia"/>
                <w:b/>
                <w:bCs w:val="0"/>
                <w:vertAlign w:val="baseline"/>
                <w:lang w:val="en-US" w:eastAsia="zh-CN"/>
              </w:rPr>
              <w:t>Browsing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70" w:type="dxa"/>
            <w:vMerge w:val="continue"/>
            <w:tcBorders/>
            <w:vAlign w:val="center"/>
          </w:tcPr>
          <w:p>
            <w:pPr>
              <w:widowControl w:val="0"/>
              <w:overflowPunct/>
              <w:autoSpaceDE/>
              <w:autoSpaceDN/>
              <w:adjustRightInd/>
              <w:spacing w:before="156" w:beforeLines="50" w:after="156" w:afterLines="50"/>
              <w:jc w:val="center"/>
              <w:textAlignment w:val="auto"/>
              <w:rPr>
                <w:rFonts w:hint="eastAsia" w:eastAsiaTheme="minorEastAsia"/>
                <w:bCs/>
                <w:vertAlign w:val="baseline"/>
                <w:lang w:val="en-US" w:eastAsia="zh-CN"/>
              </w:rPr>
            </w:pP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&lt;3GHz (dB)</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&gt;3GHz (dB)</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&lt;3GHz(dB)</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
                <w:bCs w:val="0"/>
                <w:vertAlign w:val="baseline"/>
                <w:lang w:val="en-US" w:eastAsia="zh-CN"/>
              </w:rPr>
            </w:pPr>
            <w:r>
              <w:rPr>
                <w:rFonts w:hint="eastAsia" w:eastAsiaTheme="minorEastAsia"/>
                <w:b/>
                <w:bCs w:val="0"/>
                <w:vertAlign w:val="baseline"/>
                <w:lang w:val="en-US" w:eastAsia="zh-CN"/>
              </w:rPr>
              <w:t>&gt;3GHz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70"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TRP</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1.41</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1.47</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1.23</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970"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TRS</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1.69</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1.73</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1.55</w:t>
            </w:r>
          </w:p>
        </w:tc>
        <w:tc>
          <w:tcPr>
            <w:tcW w:w="1971" w:type="dxa"/>
            <w:vAlign w:val="center"/>
          </w:tcPr>
          <w:p>
            <w:pPr>
              <w:widowControl w:val="0"/>
              <w:overflowPunct/>
              <w:autoSpaceDE/>
              <w:autoSpaceDN/>
              <w:adjustRightInd/>
              <w:spacing w:before="156" w:beforeLines="50" w:after="156" w:afterLines="50"/>
              <w:jc w:val="center"/>
              <w:textAlignment w:val="auto"/>
              <w:rPr>
                <w:rFonts w:hint="default" w:eastAsiaTheme="minorEastAsia"/>
                <w:bCs/>
                <w:vertAlign w:val="baseline"/>
                <w:lang w:val="en-US" w:eastAsia="zh-CN"/>
              </w:rPr>
            </w:pPr>
            <w:r>
              <w:rPr>
                <w:rFonts w:hint="eastAsia" w:eastAsiaTheme="minorEastAsia"/>
                <w:bCs/>
                <w:vertAlign w:val="baseline"/>
                <w:lang w:val="en-US" w:eastAsia="zh-CN"/>
              </w:rPr>
              <w:t>1.60</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Based on the test results </w:t>
      </w:r>
      <w:r>
        <w:rPr>
          <w:rFonts w:hint="eastAsia" w:eastAsiaTheme="minorEastAsia"/>
          <w:bCs/>
          <w:lang w:val="en-US" w:eastAsia="zh-CN"/>
        </w:rPr>
        <w:t>summarized</w:t>
      </w:r>
      <w:r>
        <w:rPr>
          <w:rFonts w:hint="eastAsia" w:eastAsiaTheme="minorEastAsia"/>
          <w:bCs/>
          <w:color w:val="auto"/>
          <w:highlight w:val="none"/>
          <w:lang w:val="en-US" w:eastAsia="zh-CN"/>
        </w:rPr>
        <w:t xml:space="preserve"> in [2]</w:t>
      </w:r>
      <w:r>
        <w:rPr>
          <w:rFonts w:hint="default" w:eastAsiaTheme="minorEastAsia"/>
          <w:bCs/>
          <w:color w:val="auto"/>
          <w:highlight w:val="none"/>
          <w:lang w:val="en-US" w:eastAsia="zh-CN"/>
        </w:rPr>
        <w:t>,</w:t>
      </w:r>
      <w:r>
        <w:rPr>
          <w:rFonts w:hint="eastAsia" w:eastAsiaTheme="minorEastAsia"/>
          <w:bCs/>
          <w:lang w:val="en-US" w:eastAsia="zh-CN"/>
        </w:rPr>
        <w:t xml:space="preserve"> w</w:t>
      </w:r>
      <w:r>
        <w:rPr>
          <w:rFonts w:hint="default" w:eastAsiaTheme="minorEastAsia"/>
          <w:bCs/>
          <w:lang w:val="en-US" w:eastAsia="zh-CN"/>
        </w:rPr>
        <w:t>e further calculated and presented the deviation between the RC results of each testing laboratory and the AC reference value. The TRP results are shown in Table 2, and the TRS results are shown in Table 3. Results exceeding the pass/fail limit are shown in red</w:t>
      </w:r>
      <w:r>
        <w:rPr>
          <w:rFonts w:hint="eastAsia" w:eastAsiaTheme="minorEastAsia"/>
          <w:bCs/>
          <w:lang w:val="en-US" w:eastAsia="zh-CN"/>
        </w:rPr>
        <w:t>.</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p>
    <w:p>
      <w:pPr>
        <w:widowControl w:val="0"/>
        <w:overflowPunct/>
        <w:autoSpaceDE/>
        <w:autoSpaceDN/>
        <w:adjustRightInd/>
        <w:spacing w:before="156" w:beforeLines="50" w:after="156" w:afterLines="50"/>
        <w:jc w:val="center"/>
        <w:textAlignment w:val="auto"/>
        <w:rPr>
          <w:rFonts w:hint="default" w:eastAsiaTheme="minorEastAsia"/>
          <w:b/>
          <w:bCs w:val="0"/>
          <w:lang w:val="en-US" w:eastAsia="zh-CN"/>
        </w:rPr>
      </w:pPr>
      <w:r>
        <w:rPr>
          <w:rFonts w:hint="eastAsia" w:eastAsiaTheme="minorEastAsia"/>
          <w:b/>
          <w:bCs w:val="0"/>
          <w:lang w:val="en-US" w:eastAsia="zh-CN"/>
        </w:rPr>
        <w:t xml:space="preserve">Table 2 Deviation between </w:t>
      </w:r>
      <w:r>
        <w:rPr>
          <w:rFonts w:hint="eastAsia" w:eastAsiaTheme="minorEastAsia"/>
          <w:b/>
          <w:bCs w:val="0"/>
          <w:lang w:val="en-US" w:eastAsia="zh-CN"/>
        </w:rPr>
        <w:t xml:space="preserve">each test lab's RC results and </w:t>
      </w:r>
      <w:r>
        <w:rPr>
          <w:rFonts w:hint="eastAsia" w:eastAsiaTheme="minorEastAsia"/>
          <w:b/>
          <w:bCs w:val="0"/>
          <w:lang w:val="en-US" w:eastAsia="zh-CN"/>
        </w:rPr>
        <w:t>AC reference -TRP (dB)</w:t>
      </w:r>
    </w:p>
    <w:tbl>
      <w:tblPr>
        <w:tblStyle w:val="9"/>
        <w:tblpPr w:leftFromText="180" w:rightFromText="180" w:vertAnchor="text" w:tblpX="10880" w:tblpY="-3160"/>
        <w:tblOverlap w:val="never"/>
        <w:tblW w:w="16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5000" w:type="pct"/>
          </w:tcPr>
          <w:p>
            <w:pPr>
              <w:widowControl w:val="0"/>
              <w:overflowPunct/>
              <w:autoSpaceDE/>
              <w:autoSpaceDN/>
              <w:adjustRightInd/>
              <w:spacing w:before="156" w:beforeLines="50" w:after="156" w:afterLines="50"/>
              <w:jc w:val="both"/>
              <w:textAlignment w:val="auto"/>
              <w:rPr>
                <w:rFonts w:hint="default" w:eastAsiaTheme="minorEastAsia"/>
                <w:bCs/>
                <w:vertAlign w:val="baseline"/>
                <w:lang w:val="en-US" w:eastAsia="zh-CN"/>
              </w:rPr>
            </w:pPr>
          </w:p>
        </w:tc>
      </w:tr>
    </w:tbl>
    <w:tbl>
      <w:tblPr>
        <w:tblStyle w:val="8"/>
        <w:tblpPr w:leftFromText="180" w:rightFromText="180" w:vertAnchor="text" w:horzAnchor="page" w:tblpX="1246" w:tblpY="16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9"/>
        <w:gridCol w:w="790"/>
        <w:gridCol w:w="804"/>
        <w:gridCol w:w="807"/>
        <w:gridCol w:w="807"/>
        <w:gridCol w:w="807"/>
        <w:gridCol w:w="810"/>
        <w:gridCol w:w="805"/>
        <w:gridCol w:w="807"/>
        <w:gridCol w:w="807"/>
        <w:gridCol w:w="807"/>
        <w:gridCol w:w="8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vMerge w:val="restart"/>
            <w:tcBorders>
              <w:top w:val="single" w:color="auto" w:sz="8" w:space="0"/>
              <w:left w:val="single" w:color="auto" w:sz="8" w:space="0"/>
              <w:bottom w:val="single" w:color="000000" w:sz="4" w:space="0"/>
              <w:right w:val="single" w:color="auto" w:sz="4" w:space="0"/>
            </w:tcBorders>
            <w:shd w:val="clear" w:color="000000" w:fill="0070C0"/>
            <w:noWrap/>
            <w:vAlign w:val="center"/>
          </w:tcPr>
          <w:p>
            <w:pPr>
              <w:keepNext w:val="0"/>
              <w:keepLines w:val="0"/>
              <w:widowControl/>
              <w:suppressLineNumbers w:val="0"/>
              <w:jc w:val="left"/>
              <w:textAlignment w:val="center"/>
              <w:rPr>
                <w:rFonts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Device</w:t>
            </w:r>
          </w:p>
        </w:tc>
        <w:tc>
          <w:tcPr>
            <w:tcW w:w="401" w:type="pct"/>
            <w:vMerge w:val="restart"/>
            <w:tcBorders>
              <w:top w:val="single" w:color="auto" w:sz="8" w:space="0"/>
              <w:left w:val="single" w:color="auto" w:sz="4" w:space="0"/>
              <w:bottom w:val="single" w:color="000000" w:sz="4" w:space="0"/>
              <w:right w:val="single" w:color="auto" w:sz="4" w:space="0"/>
            </w:tcBorders>
            <w:shd w:val="clear" w:color="000000" w:fill="0070C0"/>
            <w:noWrap/>
            <w:vAlign w:val="center"/>
          </w:tcPr>
          <w:p>
            <w:pPr>
              <w:keepNext w:val="0"/>
              <w:keepLines w:val="0"/>
              <w:widowControl/>
              <w:suppressLineNumbers w:val="0"/>
              <w:jc w:val="left"/>
              <w:textAlignment w:val="center"/>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Band</w:t>
            </w:r>
          </w:p>
        </w:tc>
        <w:tc>
          <w:tcPr>
            <w:tcW w:w="2046" w:type="pct"/>
            <w:gridSpan w:val="5"/>
            <w:tcBorders>
              <w:top w:val="single" w:color="auto" w:sz="8" w:space="0"/>
              <w:left w:val="nil"/>
              <w:bottom w:val="single" w:color="auto" w:sz="4" w:space="0"/>
              <w:right w:val="single" w:color="auto" w:sz="4" w:space="0"/>
            </w:tcBorders>
            <w:shd w:val="clear" w:color="000000" w:fill="0070C0"/>
            <w:noWrap/>
            <w:vAlign w:val="bottom"/>
          </w:tcPr>
          <w:p>
            <w:pPr>
              <w:keepNext w:val="0"/>
              <w:keepLines w:val="0"/>
              <w:widowControl/>
              <w:suppressLineNumbers w:val="0"/>
              <w:jc w:val="center"/>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Talk mode TRP_average (dBm)</w:t>
            </w:r>
          </w:p>
        </w:tc>
        <w:tc>
          <w:tcPr>
            <w:tcW w:w="2058" w:type="pct"/>
            <w:gridSpan w:val="5"/>
            <w:tcBorders>
              <w:top w:val="single" w:color="auto" w:sz="8" w:space="0"/>
              <w:left w:val="single" w:color="auto" w:sz="4" w:space="0"/>
              <w:bottom w:val="single" w:color="auto" w:sz="4" w:space="0"/>
              <w:right w:val="nil"/>
            </w:tcBorders>
            <w:shd w:val="clear" w:color="000000" w:fill="0070C0"/>
            <w:noWrap/>
            <w:vAlign w:val="bottom"/>
          </w:tcPr>
          <w:p>
            <w:pPr>
              <w:keepNext w:val="0"/>
              <w:keepLines w:val="0"/>
              <w:widowControl/>
              <w:suppressLineNumbers w:val="0"/>
              <w:jc w:val="center"/>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Browse mode TRP_average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vMerge w:val="continue"/>
            <w:tcBorders>
              <w:top w:val="single" w:color="auto" w:sz="8" w:space="0"/>
              <w:left w:val="single" w:color="auto" w:sz="8" w:space="0"/>
              <w:bottom w:val="single" w:color="000000" w:sz="4" w:space="0"/>
              <w:right w:val="single" w:color="auto" w:sz="4" w:space="0"/>
            </w:tcBorders>
            <w:shd w:val="clear" w:color="000000" w:fill="0070C0"/>
            <w:noWrap/>
            <w:vAlign w:val="center"/>
          </w:tcPr>
          <w:p>
            <w:pPr>
              <w:jc w:val="left"/>
              <w:rPr>
                <w:rFonts w:hint="eastAsia" w:ascii="等线" w:hAnsi="等线" w:eastAsia="等线" w:cs="等线"/>
                <w:i w:val="0"/>
                <w:iCs w:val="0"/>
                <w:color w:val="FFFFFF"/>
                <w:sz w:val="20"/>
                <w:szCs w:val="20"/>
                <w:u w:val="none"/>
              </w:rPr>
            </w:pPr>
          </w:p>
        </w:tc>
        <w:tc>
          <w:tcPr>
            <w:tcW w:w="401" w:type="pct"/>
            <w:vMerge w:val="continue"/>
            <w:tcBorders>
              <w:top w:val="single" w:color="auto" w:sz="8" w:space="0"/>
              <w:left w:val="single" w:color="auto" w:sz="4" w:space="0"/>
              <w:bottom w:val="single" w:color="000000" w:sz="4" w:space="0"/>
              <w:right w:val="single" w:color="auto" w:sz="4" w:space="0"/>
            </w:tcBorders>
            <w:shd w:val="clear" w:color="000000" w:fill="0070C0"/>
            <w:noWrap/>
            <w:vAlign w:val="center"/>
          </w:tcPr>
          <w:p>
            <w:pPr>
              <w:jc w:val="left"/>
              <w:rPr>
                <w:rFonts w:hint="eastAsia" w:ascii="等线" w:hAnsi="等线" w:eastAsia="等线" w:cs="等线"/>
                <w:i w:val="0"/>
                <w:iCs w:val="0"/>
                <w:color w:val="FFFFFF"/>
                <w:sz w:val="20"/>
                <w:szCs w:val="20"/>
                <w:u w:val="none"/>
              </w:rPr>
            </w:pPr>
          </w:p>
        </w:tc>
        <w:tc>
          <w:tcPr>
            <w:tcW w:w="408"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1</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2</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3</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4</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6</w:t>
            </w:r>
          </w:p>
        </w:tc>
        <w:tc>
          <w:tcPr>
            <w:tcW w:w="408"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1</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2</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3</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4</w:t>
            </w:r>
          </w:p>
        </w:tc>
        <w:tc>
          <w:tcPr>
            <w:tcW w:w="421"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LAD1</w:t>
            </w:r>
          </w:p>
        </w:tc>
        <w:tc>
          <w:tcPr>
            <w:tcW w:w="401"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n78</w:t>
            </w:r>
          </w:p>
        </w:tc>
        <w:tc>
          <w:tcPr>
            <w:tcW w:w="408"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-0.84</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0.05</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0.02</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0.34</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0.56</w:t>
            </w:r>
          </w:p>
        </w:tc>
        <w:tc>
          <w:tcPr>
            <w:tcW w:w="408"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-0.89</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-0.30</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-0.02</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-0.13</w:t>
            </w:r>
          </w:p>
        </w:tc>
        <w:tc>
          <w:tcPr>
            <w:tcW w:w="421"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LAD2</w:t>
            </w:r>
          </w:p>
        </w:tc>
        <w:tc>
          <w:tcPr>
            <w:tcW w:w="401"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n78</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-1.03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0.54</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0.01</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0.21</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0.38</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-0.09</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-0.01</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-0.45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0.16</w:t>
            </w:r>
          </w:p>
        </w:tc>
        <w:tc>
          <w:tcPr>
            <w:tcW w:w="421"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LAD3</w:t>
            </w:r>
          </w:p>
        </w:tc>
        <w:tc>
          <w:tcPr>
            <w:tcW w:w="401"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n28</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-1.39</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FF0000"/>
                <w:sz w:val="20"/>
                <w:szCs w:val="20"/>
                <w:u w:val="none"/>
              </w:rPr>
            </w:pPr>
            <w:r>
              <w:rPr>
                <w:rFonts w:hint="eastAsia" w:ascii="等线" w:hAnsi="等线" w:eastAsia="等线" w:cs="等线"/>
                <w:i w:val="0"/>
                <w:iCs w:val="0"/>
                <w:color w:val="FF0000"/>
                <w:kern w:val="0"/>
                <w:sz w:val="20"/>
                <w:szCs w:val="20"/>
                <w:u w:val="none"/>
                <w:lang w:val="en-US" w:eastAsia="zh-CN" w:bidi="ar"/>
              </w:rPr>
              <w:t>1.45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-0.04</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0.33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0.06</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default"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21"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2"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LAD4</w:t>
            </w:r>
          </w:p>
        </w:tc>
        <w:tc>
          <w:tcPr>
            <w:tcW w:w="401"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n28</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-0.97</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1.21</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0.40</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0.23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-0.05</w:t>
            </w:r>
          </w:p>
        </w:tc>
        <w:tc>
          <w:tcPr>
            <w:tcW w:w="408"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21"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eastAsia" w:eastAsiaTheme="minorEastAsia"/>
          <w:bCs/>
          <w:lang w:val="en-US" w:eastAsia="zh-CN"/>
        </w:rPr>
        <w:t xml:space="preserve">As presented in Table 1, </w:t>
      </w:r>
      <w:r>
        <w:rPr>
          <w:rFonts w:hint="default" w:eastAsiaTheme="minorEastAsia"/>
          <w:bCs/>
          <w:lang w:val="en-US" w:eastAsia="zh-CN"/>
        </w:rPr>
        <w:t xml:space="preserve">it is evident that the RC measurements across different labs align well with </w:t>
      </w:r>
      <w:r>
        <w:rPr>
          <w:rFonts w:hint="eastAsia" w:eastAsiaTheme="minorEastAsia"/>
          <w:bCs/>
          <w:lang w:val="en-US" w:eastAsia="zh-CN"/>
        </w:rPr>
        <w:t>the corresponding</w:t>
      </w:r>
      <w:r>
        <w:rPr>
          <w:rFonts w:hint="default" w:eastAsiaTheme="minorEastAsia"/>
          <w:bCs/>
          <w:lang w:val="en-US" w:eastAsia="zh-CN"/>
        </w:rPr>
        <w:t xml:space="preserve"> AC </w:t>
      </w:r>
      <w:r>
        <w:rPr>
          <w:rFonts w:hint="eastAsia" w:eastAsiaTheme="minorEastAsia"/>
          <w:bCs/>
          <w:lang w:val="en-US" w:eastAsia="zh-CN"/>
        </w:rPr>
        <w:t>reference</w:t>
      </w:r>
      <w:r>
        <w:rPr>
          <w:rFonts w:hint="default" w:eastAsiaTheme="minorEastAsia"/>
          <w:bCs/>
          <w:lang w:val="en-US" w:eastAsia="zh-CN"/>
        </w:rPr>
        <w:t xml:space="preserve"> for devices LAD1 through LAD4, operating on bands n78 and n28 under both Talk </w:t>
      </w:r>
      <w:r>
        <w:rPr>
          <w:rFonts w:hint="eastAsia" w:eastAsiaTheme="minorEastAsia"/>
          <w:bCs/>
          <w:lang w:val="en-US" w:eastAsia="zh-CN"/>
        </w:rPr>
        <w:t>mode</w:t>
      </w:r>
      <w:r>
        <w:rPr>
          <w:rFonts w:hint="default" w:eastAsiaTheme="minorEastAsia"/>
          <w:bCs/>
          <w:lang w:val="en-US" w:eastAsia="zh-CN"/>
        </w:rPr>
        <w:t xml:space="preserve"> and Browsing mode. </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For LAD1 </w:t>
      </w:r>
      <w:r>
        <w:rPr>
          <w:rFonts w:hint="eastAsia" w:eastAsiaTheme="minorEastAsia"/>
          <w:bCs/>
          <w:lang w:val="en-US" w:eastAsia="zh-CN"/>
        </w:rPr>
        <w:t xml:space="preserve">and LAD2 </w:t>
      </w:r>
      <w:r>
        <w:rPr>
          <w:rFonts w:hint="default" w:eastAsiaTheme="minorEastAsia"/>
          <w:bCs/>
          <w:lang w:val="en-US" w:eastAsia="zh-CN"/>
        </w:rPr>
        <w:t>on band n78, the deviation is minimal and fluctuates around zero, indicating that the RC results are closely aligned with the AC reference value. The maximum positive deviation of 0.56 and the maximum negative deviation of -1.03 are both within the range of 0.75 * AC MU.</w:t>
      </w:r>
    </w:p>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r>
        <w:rPr>
          <w:rFonts w:hint="default" w:eastAsiaTheme="minorEastAsia"/>
          <w:bCs/>
          <w:lang w:val="en-US" w:eastAsia="zh-CN"/>
        </w:rPr>
        <w:t xml:space="preserve">For LAD3 and LAD4 </w:t>
      </w:r>
      <w:r>
        <w:rPr>
          <w:rFonts w:hint="eastAsia" w:eastAsiaTheme="minorEastAsia"/>
          <w:bCs/>
          <w:lang w:val="en-US" w:eastAsia="zh-CN"/>
        </w:rPr>
        <w:t>operating</w:t>
      </w:r>
      <w:r>
        <w:rPr>
          <w:rFonts w:hint="default" w:eastAsiaTheme="minorEastAsia"/>
          <w:bCs/>
          <w:lang w:val="en-US" w:eastAsia="zh-CN"/>
        </w:rPr>
        <w:t xml:space="preserve"> in n28, although there are fewer comparison data points due to missing values in browsing mode, the existing data shows consistency between RC </w:t>
      </w:r>
      <w:r>
        <w:rPr>
          <w:rFonts w:hint="eastAsia" w:eastAsiaTheme="minorEastAsia"/>
          <w:bCs/>
          <w:lang w:val="en-US" w:eastAsia="zh-CN"/>
        </w:rPr>
        <w:t xml:space="preserve">results </w:t>
      </w:r>
      <w:r>
        <w:rPr>
          <w:rFonts w:hint="default" w:eastAsiaTheme="minorEastAsia"/>
          <w:bCs/>
          <w:lang w:val="en-US" w:eastAsia="zh-CN"/>
        </w:rPr>
        <w:t>and AC re</w:t>
      </w:r>
      <w:r>
        <w:rPr>
          <w:rFonts w:hint="eastAsia" w:eastAsiaTheme="minorEastAsia"/>
          <w:bCs/>
          <w:lang w:val="en-US" w:eastAsia="zh-CN"/>
        </w:rPr>
        <w:t>ference</w:t>
      </w:r>
      <w:r>
        <w:rPr>
          <w:rFonts w:hint="default" w:eastAsiaTheme="minorEastAsia"/>
          <w:bCs/>
          <w:lang w:val="en-US" w:eastAsia="zh-CN"/>
        </w:rPr>
        <w:t xml:space="preserve">. </w:t>
      </w:r>
      <w:r>
        <w:rPr>
          <w:rFonts w:hint="eastAsia" w:eastAsiaTheme="minorEastAsia"/>
          <w:bCs/>
          <w:lang w:val="en-US" w:eastAsia="zh-CN"/>
        </w:rPr>
        <w:t>However,</w:t>
      </w:r>
      <w:r>
        <w:rPr>
          <w:rFonts w:hint="default" w:eastAsiaTheme="minorEastAsia"/>
          <w:bCs/>
          <w:lang w:val="en-US" w:eastAsia="zh-CN"/>
        </w:rPr>
        <w:t xml:space="preserve"> the maximum deviation is slightly higher than the n78 frequency band, with one test result</w:t>
      </w:r>
      <w:r>
        <w:rPr>
          <w:rFonts w:hint="eastAsia" w:eastAsiaTheme="minorEastAsia"/>
          <w:bCs/>
          <w:lang w:val="en-US" w:eastAsia="zh-CN"/>
        </w:rPr>
        <w:t xml:space="preserve"> (1.45dB)</w:t>
      </w:r>
      <w:r>
        <w:rPr>
          <w:rFonts w:hint="default" w:eastAsiaTheme="minorEastAsia"/>
          <w:bCs/>
          <w:lang w:val="en-US" w:eastAsia="zh-CN"/>
        </w:rPr>
        <w:t xml:space="preserve"> slightly exceeding the range of 0.75 * AC MU.</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 xml:space="preserve">Observation 1: </w:t>
      </w:r>
      <w:r>
        <w:rPr>
          <w:rFonts w:hint="default" w:eastAsiaTheme="minorEastAsia"/>
          <w:b/>
          <w:bCs w:val="0"/>
          <w:i/>
          <w:iCs/>
          <w:lang w:val="en-US" w:eastAsia="zh-CN"/>
        </w:rPr>
        <w:t xml:space="preserve">The measurement results confirm that the RC TRP results of LAD1-LAD4 in the n78 and n28 frequency bands are closely </w:t>
      </w:r>
      <w:r>
        <w:rPr>
          <w:rFonts w:hint="eastAsia" w:eastAsiaTheme="minorEastAsia"/>
          <w:b/>
          <w:bCs w:val="0"/>
          <w:i/>
          <w:iCs/>
          <w:lang w:val="en-US" w:eastAsia="zh-CN"/>
        </w:rPr>
        <w:t>aligned</w:t>
      </w:r>
      <w:r>
        <w:rPr>
          <w:rFonts w:hint="default" w:eastAsiaTheme="minorEastAsia"/>
          <w:b/>
          <w:bCs w:val="0"/>
          <w:i/>
          <w:iCs/>
          <w:lang w:val="en-US" w:eastAsia="zh-CN"/>
        </w:rPr>
        <w:t xml:space="preserve"> with the AC TRP reference </w:t>
      </w:r>
      <w:r>
        <w:rPr>
          <w:rFonts w:hint="eastAsia" w:eastAsiaTheme="minorEastAsia"/>
          <w:b/>
          <w:bCs w:val="0"/>
          <w:i/>
          <w:iCs/>
          <w:lang w:val="en-US" w:eastAsia="zh-CN"/>
        </w:rPr>
        <w:t>across labs</w:t>
      </w:r>
      <w:r>
        <w:rPr>
          <w:rFonts w:hint="default" w:eastAsiaTheme="minorEastAsia"/>
          <w:b/>
          <w:bCs w:val="0"/>
          <w:i/>
          <w:iCs/>
          <w:lang w:val="en-US" w:eastAsia="zh-CN"/>
        </w:rPr>
        <w:t xml:space="preserve">, except for </w:t>
      </w:r>
      <w:r>
        <w:rPr>
          <w:rFonts w:hint="eastAsia" w:eastAsiaTheme="minorEastAsia"/>
          <w:b/>
          <w:bCs w:val="0"/>
          <w:i/>
          <w:iCs/>
          <w:lang w:val="en-US" w:eastAsia="zh-CN"/>
        </w:rPr>
        <w:t>one</w:t>
      </w:r>
      <w:r>
        <w:rPr>
          <w:rFonts w:hint="default" w:eastAsiaTheme="minorEastAsia"/>
          <w:b/>
          <w:bCs w:val="0"/>
          <w:i/>
          <w:iCs/>
          <w:lang w:val="en-US" w:eastAsia="zh-CN"/>
        </w:rPr>
        <w:t xml:space="preserve"> test result in the low-frequency band (n28) that slightly exceeds the range of 0.75 * AC MU.</w:t>
      </w:r>
    </w:p>
    <w:p>
      <w:pPr>
        <w:widowControl w:val="0"/>
        <w:overflowPunct/>
        <w:autoSpaceDE/>
        <w:autoSpaceDN/>
        <w:adjustRightInd/>
        <w:spacing w:before="156" w:beforeLines="50" w:after="156" w:afterLines="50"/>
        <w:jc w:val="center"/>
        <w:textAlignment w:val="auto"/>
        <w:rPr>
          <w:rFonts w:hint="default" w:eastAsiaTheme="minorEastAsia"/>
          <w:b/>
          <w:bCs w:val="0"/>
          <w:i/>
          <w:iCs/>
          <w:lang w:val="en-US" w:eastAsia="zh-CN"/>
        </w:rPr>
      </w:pPr>
      <w:r>
        <w:rPr>
          <w:rFonts w:hint="eastAsia" w:eastAsiaTheme="minorEastAsia"/>
          <w:b/>
          <w:bCs w:val="0"/>
          <w:lang w:val="en-US" w:eastAsia="zh-CN"/>
        </w:rPr>
        <w:t>Table 3 Deviation between each test lab's RC results and AC reference -TRS (dB)</w:t>
      </w:r>
    </w:p>
    <w:tbl>
      <w:tblPr>
        <w:tblStyle w:val="8"/>
        <w:tblpPr w:leftFromText="180" w:rightFromText="180" w:vertAnchor="text" w:horzAnchor="page" w:tblpX="1246" w:tblpY="16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9"/>
        <w:gridCol w:w="800"/>
        <w:gridCol w:w="807"/>
        <w:gridCol w:w="807"/>
        <w:gridCol w:w="807"/>
        <w:gridCol w:w="807"/>
        <w:gridCol w:w="807"/>
        <w:gridCol w:w="807"/>
        <w:gridCol w:w="807"/>
        <w:gridCol w:w="807"/>
        <w:gridCol w:w="807"/>
        <w:gridCol w:w="8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6" w:type="pct"/>
            <w:vMerge w:val="restart"/>
            <w:tcBorders>
              <w:top w:val="single" w:color="auto" w:sz="8" w:space="0"/>
              <w:left w:val="single" w:color="auto" w:sz="8" w:space="0"/>
              <w:bottom w:val="single" w:color="000000" w:sz="4" w:space="0"/>
              <w:right w:val="single" w:color="auto" w:sz="4" w:space="0"/>
            </w:tcBorders>
            <w:shd w:val="clear" w:color="000000" w:fill="0070C0"/>
            <w:noWrap/>
            <w:vAlign w:val="center"/>
          </w:tcPr>
          <w:p>
            <w:pPr>
              <w:keepNext w:val="0"/>
              <w:keepLines w:val="0"/>
              <w:widowControl/>
              <w:suppressLineNumbers w:val="0"/>
              <w:jc w:val="left"/>
              <w:textAlignment w:val="center"/>
              <w:rPr>
                <w:rFonts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Device</w:t>
            </w:r>
          </w:p>
        </w:tc>
        <w:tc>
          <w:tcPr>
            <w:tcW w:w="405" w:type="pct"/>
            <w:vMerge w:val="restart"/>
            <w:tcBorders>
              <w:top w:val="single" w:color="auto" w:sz="8" w:space="0"/>
              <w:left w:val="single" w:color="auto" w:sz="4" w:space="0"/>
              <w:bottom w:val="single" w:color="000000" w:sz="4" w:space="0"/>
              <w:right w:val="single" w:color="auto" w:sz="4" w:space="0"/>
            </w:tcBorders>
            <w:shd w:val="clear" w:color="000000" w:fill="0070C0"/>
            <w:noWrap/>
            <w:vAlign w:val="center"/>
          </w:tcPr>
          <w:p>
            <w:pPr>
              <w:keepNext w:val="0"/>
              <w:keepLines w:val="0"/>
              <w:widowControl/>
              <w:suppressLineNumbers w:val="0"/>
              <w:jc w:val="left"/>
              <w:textAlignment w:val="center"/>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Band</w:t>
            </w:r>
          </w:p>
        </w:tc>
        <w:tc>
          <w:tcPr>
            <w:tcW w:w="2047" w:type="pct"/>
            <w:gridSpan w:val="5"/>
            <w:tcBorders>
              <w:top w:val="single" w:color="auto" w:sz="8" w:space="0"/>
              <w:left w:val="nil"/>
              <w:bottom w:val="single" w:color="auto" w:sz="4" w:space="0"/>
              <w:right w:val="single" w:color="auto" w:sz="4" w:space="0"/>
            </w:tcBorders>
            <w:shd w:val="clear" w:color="000000" w:fill="0070C0"/>
            <w:noWrap/>
            <w:vAlign w:val="bottom"/>
          </w:tcPr>
          <w:p>
            <w:pPr>
              <w:keepNext w:val="0"/>
              <w:keepLines w:val="0"/>
              <w:widowControl/>
              <w:suppressLineNumbers w:val="0"/>
              <w:jc w:val="center"/>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Talk mode TRS_average (dBm)</w:t>
            </w:r>
          </w:p>
        </w:tc>
        <w:tc>
          <w:tcPr>
            <w:tcW w:w="2049" w:type="pct"/>
            <w:gridSpan w:val="5"/>
            <w:tcBorders>
              <w:top w:val="single" w:color="auto" w:sz="8" w:space="0"/>
              <w:left w:val="single" w:color="auto" w:sz="4" w:space="0"/>
              <w:bottom w:val="single" w:color="auto" w:sz="4" w:space="0"/>
              <w:right w:val="nil"/>
            </w:tcBorders>
            <w:shd w:val="clear" w:color="000000" w:fill="0070C0"/>
            <w:noWrap/>
            <w:vAlign w:val="bottom"/>
          </w:tcPr>
          <w:p>
            <w:pPr>
              <w:keepNext w:val="0"/>
              <w:keepLines w:val="0"/>
              <w:widowControl/>
              <w:suppressLineNumbers w:val="0"/>
              <w:jc w:val="center"/>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Browse mode TRS_average (dBm)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6" w:type="pct"/>
            <w:vMerge w:val="continue"/>
            <w:tcBorders>
              <w:top w:val="single" w:color="auto" w:sz="8" w:space="0"/>
              <w:left w:val="single" w:color="auto" w:sz="8" w:space="0"/>
              <w:bottom w:val="single" w:color="000000" w:sz="4" w:space="0"/>
              <w:right w:val="single" w:color="auto" w:sz="4" w:space="0"/>
            </w:tcBorders>
            <w:shd w:val="clear" w:color="000000" w:fill="0070C0"/>
            <w:noWrap/>
            <w:vAlign w:val="center"/>
          </w:tcPr>
          <w:p>
            <w:pPr>
              <w:jc w:val="left"/>
              <w:rPr>
                <w:rFonts w:hint="eastAsia" w:ascii="等线" w:hAnsi="等线" w:eastAsia="等线" w:cs="等线"/>
                <w:i w:val="0"/>
                <w:iCs w:val="0"/>
                <w:color w:val="FFFFFF"/>
                <w:sz w:val="20"/>
                <w:szCs w:val="20"/>
                <w:u w:val="none"/>
              </w:rPr>
            </w:pPr>
          </w:p>
        </w:tc>
        <w:tc>
          <w:tcPr>
            <w:tcW w:w="405" w:type="pct"/>
            <w:vMerge w:val="continue"/>
            <w:tcBorders>
              <w:top w:val="single" w:color="auto" w:sz="8" w:space="0"/>
              <w:left w:val="single" w:color="auto" w:sz="4" w:space="0"/>
              <w:bottom w:val="single" w:color="000000" w:sz="4" w:space="0"/>
              <w:right w:val="single" w:color="auto" w:sz="4" w:space="0"/>
            </w:tcBorders>
            <w:shd w:val="clear" w:color="000000" w:fill="0070C0"/>
            <w:noWrap/>
            <w:vAlign w:val="center"/>
          </w:tcPr>
          <w:p>
            <w:pPr>
              <w:jc w:val="left"/>
              <w:rPr>
                <w:rFonts w:hint="eastAsia" w:ascii="等线" w:hAnsi="等线" w:eastAsia="等线" w:cs="等线"/>
                <w:i w:val="0"/>
                <w:iCs w:val="0"/>
                <w:color w:val="FFFFFF"/>
                <w:sz w:val="20"/>
                <w:szCs w:val="20"/>
                <w:u w:val="none"/>
              </w:rPr>
            </w:pP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1</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2</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3</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4</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sz w:val="20"/>
                <w:szCs w:val="20"/>
                <w:u w:val="none"/>
              </w:rPr>
            </w:pPr>
            <w:r>
              <w:rPr>
                <w:rFonts w:hint="eastAsia" w:ascii="等线" w:hAnsi="等线" w:eastAsia="等线" w:cs="等线"/>
                <w:i w:val="0"/>
                <w:iCs w:val="0"/>
                <w:color w:val="FFFFFF"/>
                <w:kern w:val="0"/>
                <w:sz w:val="20"/>
                <w:szCs w:val="20"/>
                <w:u w:val="none"/>
                <w:lang w:val="en-US" w:eastAsia="zh-CN" w:bidi="ar"/>
              </w:rPr>
              <w:t>Lab 6</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1</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2</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3</w:t>
            </w:r>
          </w:p>
        </w:tc>
        <w:tc>
          <w:tcPr>
            <w:tcW w:w="409"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4</w:t>
            </w:r>
          </w:p>
        </w:tc>
        <w:tc>
          <w:tcPr>
            <w:tcW w:w="412" w:type="pct"/>
            <w:tcBorders>
              <w:top w:val="nil"/>
              <w:left w:val="nil"/>
              <w:bottom w:val="nil"/>
              <w:right w:val="single" w:color="auto" w:sz="4" w:space="0"/>
            </w:tcBorders>
            <w:shd w:val="clear" w:color="000000" w:fill="0070C0"/>
            <w:noWrap/>
            <w:vAlign w:val="bottom"/>
          </w:tcPr>
          <w:p>
            <w:pPr>
              <w:keepNext w:val="0"/>
              <w:keepLines w:val="0"/>
              <w:widowControl/>
              <w:suppressLineNumbers w:val="0"/>
              <w:jc w:val="left"/>
              <w:textAlignment w:val="bottom"/>
              <w:rPr>
                <w:rFonts w:hint="eastAsia" w:ascii="等线" w:hAnsi="等线" w:eastAsia="等线" w:cs="等线"/>
                <w:i w:val="0"/>
                <w:iCs w:val="0"/>
                <w:color w:val="FFFFFF"/>
                <w:kern w:val="0"/>
                <w:sz w:val="20"/>
                <w:szCs w:val="20"/>
                <w:u w:val="none"/>
                <w:lang w:val="en-US" w:eastAsia="zh-CN" w:bidi="ar"/>
              </w:rPr>
            </w:pPr>
            <w:r>
              <w:rPr>
                <w:rFonts w:hint="eastAsia" w:ascii="等线" w:hAnsi="等线" w:eastAsia="等线" w:cs="等线"/>
                <w:i w:val="0"/>
                <w:iCs w:val="0"/>
                <w:color w:val="FFFFFF"/>
                <w:kern w:val="0"/>
                <w:sz w:val="20"/>
                <w:szCs w:val="20"/>
                <w:u w:val="none"/>
                <w:lang w:val="en-US" w:eastAsia="zh-CN" w:bidi="ar"/>
              </w:rPr>
              <w:t>Lab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96"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LAD1</w:t>
            </w:r>
          </w:p>
        </w:tc>
        <w:tc>
          <w:tcPr>
            <w:tcW w:w="405"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n78</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1.55</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1.01</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-0.70</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0.91</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0.19</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FF0000"/>
                <w:kern w:val="0"/>
                <w:sz w:val="22"/>
                <w:szCs w:val="22"/>
                <w:u w:val="none"/>
                <w:lang w:val="en-US" w:eastAsia="zh-CN" w:bidi="ar"/>
              </w:rPr>
              <w:t>1.73</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1.24</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-0.55</w:t>
            </w:r>
          </w:p>
        </w:tc>
        <w:tc>
          <w:tcPr>
            <w:tcW w:w="409"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1.21</w:t>
            </w:r>
          </w:p>
        </w:tc>
        <w:tc>
          <w:tcPr>
            <w:tcW w:w="412" w:type="pct"/>
            <w:tcBorders>
              <w:top w:val="single" w:color="auto" w:sz="4" w:space="0"/>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96"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LAD2</w:t>
            </w:r>
          </w:p>
        </w:tc>
        <w:tc>
          <w:tcPr>
            <w:tcW w:w="405"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n78</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1.62</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0.49</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-0.95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1.23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0.60</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1.45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1.18</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0.05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2"/>
                <w:szCs w:val="22"/>
                <w:u w:val="none"/>
                <w:lang w:val="en-US" w:eastAsia="zh-CN" w:bidi="ar"/>
              </w:rPr>
              <w:t>1.35</w:t>
            </w:r>
          </w:p>
        </w:tc>
        <w:tc>
          <w:tcPr>
            <w:tcW w:w="412"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FF0000"/>
                <w:kern w:val="0"/>
                <w:sz w:val="22"/>
                <w:szCs w:val="22"/>
                <w:u w:val="none"/>
                <w:lang w:val="en-US" w:eastAsia="zh-CN" w:bidi="ar"/>
              </w:rPr>
              <w:t>1.72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496"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LAD3</w:t>
            </w:r>
          </w:p>
        </w:tc>
        <w:tc>
          <w:tcPr>
            <w:tcW w:w="405"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n28</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FF0000"/>
                <w:kern w:val="0"/>
                <w:sz w:val="22"/>
                <w:szCs w:val="22"/>
                <w:u w:val="none"/>
                <w:lang w:val="en-US" w:eastAsia="zh-CN" w:bidi="ar"/>
              </w:rPr>
              <w:t>3.72</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FF0000"/>
                <w:sz w:val="20"/>
                <w:szCs w:val="20"/>
                <w:u w:val="none"/>
              </w:rPr>
            </w:pPr>
            <w:r>
              <w:rPr>
                <w:rFonts w:hint="eastAsia" w:ascii="等线" w:hAnsi="等线" w:eastAsia="等线" w:cs="等线"/>
                <w:i w:val="0"/>
                <w:iCs w:val="0"/>
                <w:color w:val="auto"/>
                <w:kern w:val="0"/>
                <w:sz w:val="22"/>
                <w:szCs w:val="22"/>
                <w:u w:val="none"/>
                <w:lang w:val="en-US" w:eastAsia="zh-CN" w:bidi="ar"/>
              </w:rPr>
              <w:t>0.76</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FF0000"/>
                <w:kern w:val="0"/>
                <w:sz w:val="22"/>
                <w:szCs w:val="22"/>
                <w:u w:val="none"/>
                <w:lang w:val="en-US" w:eastAsia="zh-CN" w:bidi="ar"/>
              </w:rPr>
              <w:t>2.03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1.05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FF0000"/>
                <w:kern w:val="0"/>
                <w:sz w:val="22"/>
                <w:szCs w:val="22"/>
                <w:u w:val="none"/>
                <w:lang w:val="en-US" w:eastAsia="zh-CN" w:bidi="ar"/>
              </w:rPr>
              <w:t>2.54</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default"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12"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496" w:type="pct"/>
            <w:tcBorders>
              <w:top w:val="nil"/>
              <w:left w:val="single" w:color="auto" w:sz="8" w:space="0"/>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LAD4</w:t>
            </w:r>
          </w:p>
        </w:tc>
        <w:tc>
          <w:tcPr>
            <w:tcW w:w="405" w:type="pct"/>
            <w:tcBorders>
              <w:top w:val="nil"/>
              <w:left w:val="nil"/>
              <w:bottom w:val="single" w:color="auto" w:sz="4" w:space="0"/>
              <w:right w:val="single" w:color="auto" w:sz="4" w:space="0"/>
            </w:tcBorders>
            <w:shd w:val="clear" w:color="000000" w:fill="F2F2F2"/>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0"/>
                <w:szCs w:val="20"/>
                <w:u w:val="none"/>
                <w:lang w:val="en-US" w:eastAsia="zh-CN" w:bidi="ar"/>
              </w:rPr>
              <w:t>n28</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1.13</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0.85</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FF0000"/>
                <w:kern w:val="0"/>
                <w:sz w:val="22"/>
                <w:szCs w:val="22"/>
                <w:u w:val="none"/>
                <w:lang w:val="en-US" w:eastAsia="zh-CN" w:bidi="ar"/>
              </w:rPr>
              <w:t>2.77</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0.87</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sz w:val="20"/>
                <w:szCs w:val="20"/>
                <w:u w:val="none"/>
              </w:rPr>
            </w:pPr>
            <w:r>
              <w:rPr>
                <w:rFonts w:hint="eastAsia" w:ascii="等线" w:hAnsi="等线" w:eastAsia="等线" w:cs="等线"/>
                <w:i w:val="0"/>
                <w:iCs w:val="0"/>
                <w:color w:val="auto"/>
                <w:kern w:val="0"/>
                <w:sz w:val="22"/>
                <w:szCs w:val="22"/>
                <w:u w:val="none"/>
                <w:lang w:val="en-US" w:eastAsia="zh-CN" w:bidi="ar"/>
              </w:rPr>
              <w:t>1.51</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09"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c>
          <w:tcPr>
            <w:tcW w:w="412" w:type="pct"/>
            <w:tcBorders>
              <w:top w:val="nil"/>
              <w:left w:val="nil"/>
              <w:bottom w:val="single" w:color="auto" w:sz="4" w:space="0"/>
              <w:right w:val="single" w:color="auto" w:sz="4" w:space="0"/>
            </w:tcBorders>
            <w:shd w:val="clear" w:color="000000" w:fill="D8E4BC"/>
            <w:noWrap/>
            <w:vAlign w:val="bottom"/>
          </w:tcPr>
          <w:p>
            <w:pPr>
              <w:keepNext w:val="0"/>
              <w:keepLines w:val="0"/>
              <w:widowControl/>
              <w:suppressLineNumbers w:val="0"/>
              <w:jc w:val="left"/>
              <w:textAlignment w:val="bottom"/>
              <w:rPr>
                <w:rFonts w:hint="eastAsia" w:ascii="等线" w:hAnsi="等线" w:eastAsia="等线" w:cs="等线"/>
                <w:i w:val="0"/>
                <w:iCs w:val="0"/>
                <w:color w:val="auto"/>
                <w:kern w:val="0"/>
                <w:sz w:val="20"/>
                <w:szCs w:val="20"/>
                <w:u w:val="none"/>
                <w:lang w:val="en-US" w:eastAsia="zh-CN" w:bidi="ar"/>
              </w:rPr>
            </w:pPr>
            <w:r>
              <w:rPr>
                <w:rFonts w:hint="eastAsia" w:ascii="等线" w:hAnsi="等线" w:eastAsia="等线" w:cs="等线"/>
                <w:i w:val="0"/>
                <w:iCs w:val="0"/>
                <w:color w:val="auto"/>
                <w:kern w:val="0"/>
                <w:sz w:val="20"/>
                <w:szCs w:val="20"/>
                <w:u w:val="none"/>
                <w:lang w:val="en-US" w:eastAsia="zh-CN" w:bidi="ar"/>
              </w:rPr>
              <w:t>N/A</w:t>
            </w:r>
          </w:p>
        </w:tc>
      </w:tr>
    </w:tbl>
    <w:p>
      <w:pPr>
        <w:widowControl w:val="0"/>
        <w:overflowPunct/>
        <w:autoSpaceDE/>
        <w:autoSpaceDN/>
        <w:adjustRightInd/>
        <w:spacing w:before="156" w:beforeLines="50" w:after="156" w:afterLines="50"/>
        <w:jc w:val="both"/>
        <w:textAlignment w:val="auto"/>
        <w:rPr>
          <w:rFonts w:hint="default" w:eastAsiaTheme="minorEastAsia"/>
          <w:bCs/>
          <w:lang w:val="en-US" w:eastAsia="zh-CN"/>
        </w:rPr>
      </w:pP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As shown in Table 3, the measurement results indicate that compared to TRP, the difference between RC and AC methods is more significant in TRS measurement. In all devices and labs, the TRS values obtained through the RC method tend to be worse than those measured by the AC method (except for the test results of Laboratory 3 in the n78 band).</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bCs w:val="0"/>
          <w:i/>
          <w:iCs/>
          <w:lang w:val="en-US" w:eastAsia="zh-CN"/>
        </w:rPr>
        <w:t>Observation 2: Measurement shows that compared to TRP, the offset between RC and AC methods is greater in TRS measurements, and RC typically produces lower values (poorer performance).</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In the n78 band, the vast majority of deviations still cluster around small variations, with only two test results slightly exceeding the deviation range of 0.75 * AC MU (the excess is less than 0.02dB), thus basically meeting the predefined pass/fail criteria. This indicates a reasonable degree of consistency between the RC and AC methods in n78 band.</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bCs w:val="0"/>
          <w:i/>
          <w:iCs/>
          <w:lang w:val="en-US" w:eastAsia="zh-CN"/>
        </w:rPr>
        <w:t>Observation 3: Despite minor deviations, the results of the n78 TRS are basically consistent with the AC reference, remaining within the range of 0.75 * AC MU, reflecting good RC-AC harmonization.</w:t>
      </w:r>
    </w:p>
    <w:p>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val="0"/>
          <w:bCs/>
          <w:lang w:val="en-US" w:eastAsia="zh-CN"/>
        </w:rPr>
        <w:t>However, the results of the n28 TRS test showed a sharp contrast with other test results, with the deviation of n28 TRS being significantly more pronounced, and multiple measurement results significantly exceeding the range of 0.75 * AC MU. This indicates that under low-band conditions such as n28, the consistency and accuracy of the RC method compared to the AC method are not as good as in higher frequency bands. And due to the lack of n28 browsing mode test results, it hinders a comprehensive evaluation of the performance consistency of RC at lower frequencies. Therefore, further study is needed to investigate whether RC is harmonized with AC methods at lower frequencies (e.g. &lt;1GHz or &lt;3GHz).</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4: N28 measurement results show that the deviation of TRS is large and significantly exceeds the 0.75 * AC MU threshold, indicating that the RC and AC harmonization at low band is not ideal compared to higher frequency bands.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RC method is well harmonized with AC method in high band (n78).</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2: </w:t>
      </w:r>
      <w:r>
        <w:rPr>
          <w:rFonts w:hint="default" w:eastAsiaTheme="minorEastAsia"/>
          <w:b/>
          <w:bCs w:val="0"/>
          <w:lang w:val="en-US" w:eastAsia="zh-CN"/>
        </w:rPr>
        <w:t xml:space="preserve">The </w:t>
      </w:r>
      <w:r>
        <w:rPr>
          <w:rFonts w:hint="eastAsia" w:eastAsiaTheme="minorEastAsia"/>
          <w:b/>
          <w:bCs w:val="0"/>
          <w:lang w:val="en-US" w:eastAsia="zh-CN"/>
        </w:rPr>
        <w:t>missing</w:t>
      </w:r>
      <w:r>
        <w:rPr>
          <w:rFonts w:hint="default" w:eastAsiaTheme="minorEastAsia"/>
          <w:b/>
          <w:bCs w:val="0"/>
          <w:lang w:val="en-US" w:eastAsia="zh-CN"/>
        </w:rPr>
        <w:t xml:space="preserve"> </w:t>
      </w:r>
      <w:r>
        <w:rPr>
          <w:rFonts w:hint="eastAsia" w:eastAsiaTheme="minorEastAsia"/>
          <w:b/>
          <w:bCs w:val="0"/>
          <w:lang w:val="en-US" w:eastAsia="zh-CN"/>
        </w:rPr>
        <w:t>results</w:t>
      </w:r>
      <w:r>
        <w:rPr>
          <w:rFonts w:hint="default" w:eastAsiaTheme="minorEastAsia"/>
          <w:b/>
          <w:bCs w:val="0"/>
          <w:lang w:val="en-US" w:eastAsia="zh-CN"/>
        </w:rPr>
        <w:t xml:space="preserve"> in the n28 browsing mode hinders a complete RC </w:t>
      </w:r>
      <w:r>
        <w:rPr>
          <w:rFonts w:hint="eastAsia" w:eastAsiaTheme="minorEastAsia"/>
          <w:b/>
          <w:bCs w:val="0"/>
          <w:lang w:val="en-US" w:eastAsia="zh-CN"/>
        </w:rPr>
        <w:t>harmonization</w:t>
      </w:r>
      <w:r>
        <w:rPr>
          <w:rFonts w:hint="default" w:eastAsiaTheme="minorEastAsia"/>
          <w:b/>
          <w:bCs w:val="0"/>
          <w:lang w:val="en-US" w:eastAsia="zh-CN"/>
        </w:rPr>
        <w:t xml:space="preserve"> evaluation in the low frequency range, and further exploration of RC-AC </w:t>
      </w:r>
      <w:r>
        <w:rPr>
          <w:rFonts w:hint="eastAsia" w:eastAsiaTheme="minorEastAsia"/>
          <w:b/>
          <w:bCs w:val="0"/>
          <w:lang w:val="en-US" w:eastAsia="zh-CN"/>
        </w:rPr>
        <w:t>harmonization</w:t>
      </w:r>
      <w:r>
        <w:rPr>
          <w:rFonts w:hint="default" w:eastAsiaTheme="minorEastAsia"/>
          <w:b/>
          <w:bCs w:val="0"/>
          <w:lang w:val="en-US" w:eastAsia="zh-CN"/>
        </w:rPr>
        <w:t xml:space="preserve"> below 1GHz or 3GHz is needed.</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i/>
          <w:iCs/>
          <w:lang w:val="en-US" w:eastAsia="zh-CN"/>
        </w:rPr>
        <w:t xml:space="preserve">Observation 1: </w:t>
      </w:r>
      <w:r>
        <w:rPr>
          <w:rFonts w:hint="default" w:eastAsiaTheme="minorEastAsia"/>
          <w:b/>
          <w:bCs w:val="0"/>
          <w:i/>
          <w:iCs/>
          <w:lang w:val="en-US" w:eastAsia="zh-CN"/>
        </w:rPr>
        <w:t xml:space="preserve">The measurement results confirm that the RC TRP results of LAD1-LAD4 in the n78 and n28 frequency bands are closely </w:t>
      </w:r>
      <w:r>
        <w:rPr>
          <w:rFonts w:hint="eastAsia" w:eastAsiaTheme="minorEastAsia"/>
          <w:b/>
          <w:bCs w:val="0"/>
          <w:i/>
          <w:iCs/>
          <w:lang w:val="en-US" w:eastAsia="zh-CN"/>
        </w:rPr>
        <w:t>aligned</w:t>
      </w:r>
      <w:r>
        <w:rPr>
          <w:rFonts w:hint="default" w:eastAsiaTheme="minorEastAsia"/>
          <w:b/>
          <w:bCs w:val="0"/>
          <w:i/>
          <w:iCs/>
          <w:lang w:val="en-US" w:eastAsia="zh-CN"/>
        </w:rPr>
        <w:t xml:space="preserve"> with the AC TRP reference </w:t>
      </w:r>
      <w:r>
        <w:rPr>
          <w:rFonts w:hint="eastAsia" w:eastAsiaTheme="minorEastAsia"/>
          <w:b/>
          <w:bCs w:val="0"/>
          <w:i/>
          <w:iCs/>
          <w:lang w:val="en-US" w:eastAsia="zh-CN"/>
        </w:rPr>
        <w:t>across labs</w:t>
      </w:r>
      <w:r>
        <w:rPr>
          <w:rFonts w:hint="default" w:eastAsiaTheme="minorEastAsia"/>
          <w:b/>
          <w:bCs w:val="0"/>
          <w:i/>
          <w:iCs/>
          <w:lang w:val="en-US" w:eastAsia="zh-CN"/>
        </w:rPr>
        <w:t xml:space="preserve">, except for </w:t>
      </w:r>
      <w:r>
        <w:rPr>
          <w:rFonts w:hint="eastAsia" w:eastAsiaTheme="minorEastAsia"/>
          <w:b/>
          <w:bCs w:val="0"/>
          <w:i/>
          <w:iCs/>
          <w:lang w:val="en-US" w:eastAsia="zh-CN"/>
        </w:rPr>
        <w:t>one</w:t>
      </w:r>
      <w:r>
        <w:rPr>
          <w:rFonts w:hint="default" w:eastAsiaTheme="minorEastAsia"/>
          <w:b/>
          <w:bCs w:val="0"/>
          <w:i/>
          <w:iCs/>
          <w:lang w:val="en-US" w:eastAsia="zh-CN"/>
        </w:rPr>
        <w:t xml:space="preserve"> test result in the low-frequency band (n28) that slightly exceeds the range of 0.75 * AC MU.</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bCs w:val="0"/>
          <w:i/>
          <w:iCs/>
          <w:lang w:val="en-US" w:eastAsia="zh-CN"/>
        </w:rPr>
        <w:t>Observation 2: Measurement shows that compared to TRP, the offset between RC and AC methods is greater in TRS measurements, and RC typically produces lower values (poorer performance).</w:t>
      </w:r>
    </w:p>
    <w:p>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bCs w:val="0"/>
          <w:i/>
          <w:iCs/>
          <w:lang w:val="en-US" w:eastAsia="zh-CN"/>
        </w:rPr>
        <w:t>Observation 3: Despite minor deviations, the results of the n78 TRS are basically consistent with the AC reference, remaining within the range of 0.75 * AC MU, reflecting good RC-AC harmonization.</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4: N28 measurement results show that the deviation of TRS is large and significantly exceeds the 0.75 * AC MU threshold, indicating that the RC and AC harmonization at low band is not ideal compared to higher frequency bands.</w:t>
      </w:r>
    </w:p>
    <w:p>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1: RC method is well harmonized with AC method in high band (n78).</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eastAsia" w:eastAsiaTheme="minorEastAsia"/>
          <w:b/>
          <w:bCs w:val="0"/>
          <w:lang w:val="en-US" w:eastAsia="zh-CN"/>
        </w:rPr>
        <w:t xml:space="preserve">Proposal 2: </w:t>
      </w:r>
      <w:r>
        <w:rPr>
          <w:rFonts w:hint="default" w:eastAsiaTheme="minorEastAsia"/>
          <w:b/>
          <w:bCs w:val="0"/>
          <w:lang w:val="en-US" w:eastAsia="zh-CN"/>
        </w:rPr>
        <w:t xml:space="preserve">The </w:t>
      </w:r>
      <w:r>
        <w:rPr>
          <w:rFonts w:hint="eastAsia" w:eastAsiaTheme="minorEastAsia"/>
          <w:b/>
          <w:bCs w:val="0"/>
          <w:lang w:val="en-US" w:eastAsia="zh-CN"/>
        </w:rPr>
        <w:t>missing</w:t>
      </w:r>
      <w:r>
        <w:rPr>
          <w:rFonts w:hint="default" w:eastAsiaTheme="minorEastAsia"/>
          <w:b/>
          <w:bCs w:val="0"/>
          <w:lang w:val="en-US" w:eastAsia="zh-CN"/>
        </w:rPr>
        <w:t xml:space="preserve"> </w:t>
      </w:r>
      <w:r>
        <w:rPr>
          <w:rFonts w:hint="eastAsia" w:eastAsiaTheme="minorEastAsia"/>
          <w:b/>
          <w:bCs w:val="0"/>
          <w:lang w:val="en-US" w:eastAsia="zh-CN"/>
        </w:rPr>
        <w:t>results</w:t>
      </w:r>
      <w:r>
        <w:rPr>
          <w:rFonts w:hint="default" w:eastAsiaTheme="minorEastAsia"/>
          <w:b/>
          <w:bCs w:val="0"/>
          <w:lang w:val="en-US" w:eastAsia="zh-CN"/>
        </w:rPr>
        <w:t xml:space="preserve"> in the n28 browsing mode hinders a complete RC </w:t>
      </w:r>
      <w:r>
        <w:rPr>
          <w:rFonts w:hint="eastAsia" w:eastAsiaTheme="minorEastAsia"/>
          <w:b/>
          <w:bCs w:val="0"/>
          <w:lang w:val="en-US" w:eastAsia="zh-CN"/>
        </w:rPr>
        <w:t>harmonization</w:t>
      </w:r>
      <w:r>
        <w:rPr>
          <w:rFonts w:hint="default" w:eastAsiaTheme="minorEastAsia"/>
          <w:b/>
          <w:bCs w:val="0"/>
          <w:lang w:val="en-US" w:eastAsia="zh-CN"/>
        </w:rPr>
        <w:t xml:space="preserve"> evaluation in the low frequency range, and further exploration of RC-AC </w:t>
      </w:r>
      <w:r>
        <w:rPr>
          <w:rFonts w:hint="eastAsia" w:eastAsiaTheme="minorEastAsia"/>
          <w:b/>
          <w:bCs w:val="0"/>
          <w:lang w:val="en-US" w:eastAsia="zh-CN"/>
        </w:rPr>
        <w:t>harmonization</w:t>
      </w:r>
      <w:r>
        <w:rPr>
          <w:rFonts w:hint="default" w:eastAsiaTheme="minorEastAsia"/>
          <w:b/>
          <w:bCs w:val="0"/>
          <w:lang w:val="en-US" w:eastAsia="zh-CN"/>
        </w:rPr>
        <w:t xml:space="preserve"> below 1GHz or 3GHz is needed.</w:t>
      </w:r>
    </w:p>
    <w:p>
      <w:pPr>
        <w:pStyle w:val="2"/>
        <w:ind w:left="0" w:firstLine="0"/>
      </w:pPr>
      <w:r>
        <w:t>References</w:t>
      </w:r>
    </w:p>
    <w:bookmarkEnd w:id="1"/>
    <w:bookmarkEnd w:id="2"/>
    <w:bookmarkEnd w:id="3"/>
    <w:p>
      <w:pPr>
        <w:pStyle w:val="40"/>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363" w:hanging="363" w:firstLineChars="0"/>
        <w:textAlignment w:val="baseline"/>
        <w:rPr>
          <w:rFonts w:hint="default" w:eastAsia="Malgun Gothic"/>
          <w:sz w:val="20"/>
          <w:szCs w:val="20"/>
          <w:lang w:val="en-US" w:eastAsia="zh-CN"/>
        </w:rPr>
      </w:pPr>
      <w:r>
        <w:rPr>
          <w:rFonts w:hint="eastAsia" w:eastAsia="Malgun Gothic"/>
          <w:sz w:val="20"/>
          <w:szCs w:val="20"/>
          <w:lang w:val="en-US" w:eastAsia="zh-CN"/>
        </w:rPr>
        <w:t xml:space="preserve">R4-2406081, </w:t>
      </w:r>
      <w:r>
        <w:rPr>
          <w:rFonts w:hint="default" w:eastAsia="Malgun Gothic"/>
          <w:sz w:val="20"/>
          <w:szCs w:val="20"/>
          <w:lang w:val="en-US" w:eastAsia="zh-CN"/>
        </w:rPr>
        <w:t>WF for [110bis][336] NR_FR1_TRP_TRS_enh</w:t>
      </w:r>
      <w:r>
        <w:rPr>
          <w:rFonts w:hint="eastAsia" w:eastAsia="Malgun Gothic"/>
          <w:sz w:val="20"/>
          <w:szCs w:val="20"/>
          <w:lang w:val="en-US" w:eastAsia="zh-CN"/>
        </w:rPr>
        <w:t>, vivo, Changsha, China, 15th – 19th April, 2024</w:t>
      </w:r>
    </w:p>
    <w:p>
      <w:pPr>
        <w:pStyle w:val="40"/>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363" w:hanging="363" w:firstLineChars="0"/>
        <w:textAlignment w:val="baseline"/>
        <w:rPr>
          <w:rFonts w:hint="default" w:eastAsia="Malgun Gothic"/>
          <w:sz w:val="20"/>
          <w:szCs w:val="20"/>
          <w:lang w:val="en-US" w:eastAsia="zh-CN"/>
        </w:rPr>
      </w:pPr>
      <w:r>
        <w:rPr>
          <w:rFonts w:hint="default" w:eastAsia="Malgun Gothic"/>
          <w:sz w:val="20"/>
          <w:szCs w:val="20"/>
          <w:lang w:val="en-US" w:eastAsia="zh-CN"/>
        </w:rPr>
        <w:t>R4-2404644 Analysis of 3GPP TRP TRS AC lab alignment and RC harmonization measurement results v4</w:t>
      </w:r>
    </w:p>
    <w:p>
      <w:pPr>
        <w:pStyle w:val="40"/>
        <w:keepNext w:val="0"/>
        <w:keepLines w:val="0"/>
        <w:pageBreakBefore w:val="0"/>
        <w:widowControl/>
        <w:numPr>
          <w:numId w:val="0"/>
        </w:numPr>
        <w:kinsoku/>
        <w:wordWrap/>
        <w:overflowPunct w:val="0"/>
        <w:topLinePunct w:val="0"/>
        <w:autoSpaceDE w:val="0"/>
        <w:autoSpaceDN w:val="0"/>
        <w:bidi w:val="0"/>
        <w:adjustRightInd w:val="0"/>
        <w:snapToGrid/>
        <w:spacing w:after="0"/>
        <w:ind w:leftChars="0"/>
        <w:textAlignment w:val="baseline"/>
        <w:rPr>
          <w:rFonts w:hint="default"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2000503000000020004"/>
    <w:charset w:val="00"/>
    <w:family w:val="auto"/>
    <w:pitch w:val="default"/>
    <w:sig w:usb0="00000000" w:usb1="00000000" w:usb2="00000010" w:usb3="00000000" w:csb0="00000001"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Heiti SC Light">
    <w:altName w:val="Yu Gothic"/>
    <w:panose1 w:val="00000000000000000000"/>
    <w:charset w:val="80"/>
    <w:family w:val="auto"/>
    <w:pitch w:val="default"/>
    <w:sig w:usb0="00000000" w:usb1="00000000" w:usb2="00000010" w:usb3="00000000" w:csb0="003E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4851833"/>
    <w:multiLevelType w:val="multilevel"/>
    <w:tmpl w:val="04851833"/>
    <w:lvl w:ilvl="0" w:tentative="0">
      <w:start w:val="1"/>
      <w:numFmt w:val="bullet"/>
      <w:lvlText w:val="•"/>
      <w:lvlJc w:val="left"/>
      <w:pPr>
        <w:ind w:left="2348" w:hanging="360"/>
      </w:pPr>
      <w:rPr>
        <w:rFonts w:hint="default" w:ascii="Arial" w:hAnsi="Arial"/>
        <w:sz w:val="20"/>
      </w:rPr>
    </w:lvl>
    <w:lvl w:ilvl="1" w:tentative="0">
      <w:start w:val="1"/>
      <w:numFmt w:val="bullet"/>
      <w:lvlText w:val="o"/>
      <w:lvlJc w:val="left"/>
      <w:pPr>
        <w:ind w:left="3068" w:hanging="360"/>
      </w:pPr>
      <w:rPr>
        <w:rFonts w:hint="default" w:ascii="Courier New" w:hAnsi="Courier New" w:cs="Courier New"/>
      </w:rPr>
    </w:lvl>
    <w:lvl w:ilvl="2" w:tentative="0">
      <w:start w:val="1"/>
      <w:numFmt w:val="bullet"/>
      <w:lvlText w:val=""/>
      <w:lvlJc w:val="left"/>
      <w:pPr>
        <w:ind w:left="3788" w:hanging="360"/>
      </w:pPr>
      <w:rPr>
        <w:rFonts w:hint="default" w:ascii="Wingdings" w:hAnsi="Wingdings"/>
      </w:rPr>
    </w:lvl>
    <w:lvl w:ilvl="3" w:tentative="0">
      <w:start w:val="1"/>
      <w:numFmt w:val="bullet"/>
      <w:lvlText w:val=""/>
      <w:lvlJc w:val="left"/>
      <w:pPr>
        <w:ind w:left="4508" w:hanging="360"/>
      </w:pPr>
      <w:rPr>
        <w:rFonts w:hint="default" w:ascii="Symbol" w:hAnsi="Symbol"/>
      </w:rPr>
    </w:lvl>
    <w:lvl w:ilvl="4" w:tentative="0">
      <w:start w:val="1"/>
      <w:numFmt w:val="bullet"/>
      <w:lvlText w:val="o"/>
      <w:lvlJc w:val="left"/>
      <w:pPr>
        <w:ind w:left="5228" w:hanging="360"/>
      </w:pPr>
      <w:rPr>
        <w:rFonts w:hint="default" w:ascii="Courier New" w:hAnsi="Courier New" w:cs="Courier New"/>
      </w:rPr>
    </w:lvl>
    <w:lvl w:ilvl="5" w:tentative="0">
      <w:start w:val="1"/>
      <w:numFmt w:val="bullet"/>
      <w:lvlText w:val=""/>
      <w:lvlJc w:val="left"/>
      <w:pPr>
        <w:ind w:left="5948" w:hanging="360"/>
      </w:pPr>
      <w:rPr>
        <w:rFonts w:hint="default" w:ascii="Wingdings" w:hAnsi="Wingdings"/>
      </w:rPr>
    </w:lvl>
    <w:lvl w:ilvl="6" w:tentative="0">
      <w:start w:val="1"/>
      <w:numFmt w:val="bullet"/>
      <w:lvlText w:val=""/>
      <w:lvlJc w:val="left"/>
      <w:pPr>
        <w:ind w:left="6668" w:hanging="360"/>
      </w:pPr>
      <w:rPr>
        <w:rFonts w:hint="default" w:ascii="Symbol" w:hAnsi="Symbol"/>
      </w:rPr>
    </w:lvl>
    <w:lvl w:ilvl="7" w:tentative="0">
      <w:start w:val="1"/>
      <w:numFmt w:val="bullet"/>
      <w:lvlText w:val="o"/>
      <w:lvlJc w:val="left"/>
      <w:pPr>
        <w:ind w:left="7388" w:hanging="360"/>
      </w:pPr>
      <w:rPr>
        <w:rFonts w:hint="default" w:ascii="Courier New" w:hAnsi="Courier New" w:cs="Courier New"/>
      </w:rPr>
    </w:lvl>
    <w:lvl w:ilvl="8" w:tentative="0">
      <w:start w:val="1"/>
      <w:numFmt w:val="bullet"/>
      <w:lvlText w:val=""/>
      <w:lvlJc w:val="left"/>
      <w:pPr>
        <w:ind w:left="8108" w:hanging="360"/>
      </w:pPr>
      <w:rPr>
        <w:rFonts w:hint="default" w:ascii="Wingdings" w:hAnsi="Wingdings"/>
      </w:rPr>
    </w:lvl>
  </w:abstractNum>
  <w:abstractNum w:abstractNumId="2">
    <w:nsid w:val="31122A39"/>
    <w:multiLevelType w:val="multilevel"/>
    <w:tmpl w:val="31122A39"/>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EE86F1D"/>
    <w:multiLevelType w:val="multilevel"/>
    <w:tmpl w:val="4EE86F1D"/>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2"/>
      <w:numFmt w:val="bullet"/>
      <w:lvlText w:val="-"/>
      <w:lvlJc w:val="left"/>
      <w:pPr>
        <w:ind w:left="1656" w:hanging="360"/>
      </w:pPr>
      <w:rPr>
        <w:rFonts w:hint="default" w:ascii="Times New Roman" w:hAnsi="Times New Roman" w:eastAsia="宋体" w:cs="Times New Roma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1"/>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BD75DA"/>
    <w:rsid w:val="05333EBB"/>
    <w:rsid w:val="056A0BF9"/>
    <w:rsid w:val="084C3455"/>
    <w:rsid w:val="08C2594B"/>
    <w:rsid w:val="08D12032"/>
    <w:rsid w:val="0B09160F"/>
    <w:rsid w:val="10AA0E51"/>
    <w:rsid w:val="12CB18A0"/>
    <w:rsid w:val="19652BCB"/>
    <w:rsid w:val="1A0A1CE0"/>
    <w:rsid w:val="1DA90161"/>
    <w:rsid w:val="1ED8781E"/>
    <w:rsid w:val="1F1330A4"/>
    <w:rsid w:val="1F211421"/>
    <w:rsid w:val="21121C42"/>
    <w:rsid w:val="21224C52"/>
    <w:rsid w:val="23356FED"/>
    <w:rsid w:val="250824DF"/>
    <w:rsid w:val="25DE1BBE"/>
    <w:rsid w:val="28E80FC3"/>
    <w:rsid w:val="29FD5367"/>
    <w:rsid w:val="2A7A6E1D"/>
    <w:rsid w:val="2BAA2CF4"/>
    <w:rsid w:val="308C2216"/>
    <w:rsid w:val="34572B3B"/>
    <w:rsid w:val="347334C3"/>
    <w:rsid w:val="35F97693"/>
    <w:rsid w:val="375D41C0"/>
    <w:rsid w:val="37E312B6"/>
    <w:rsid w:val="3AFA0DF0"/>
    <w:rsid w:val="3DF210E6"/>
    <w:rsid w:val="3E00246C"/>
    <w:rsid w:val="3E286C4C"/>
    <w:rsid w:val="3EDC25BB"/>
    <w:rsid w:val="42996CD2"/>
    <w:rsid w:val="4508410A"/>
    <w:rsid w:val="4760647F"/>
    <w:rsid w:val="4812652E"/>
    <w:rsid w:val="4DB72B71"/>
    <w:rsid w:val="520E0F94"/>
    <w:rsid w:val="52551E4F"/>
    <w:rsid w:val="52A94936"/>
    <w:rsid w:val="53F57EC1"/>
    <w:rsid w:val="56B55A47"/>
    <w:rsid w:val="56B75990"/>
    <w:rsid w:val="59625CD5"/>
    <w:rsid w:val="5B7C23C1"/>
    <w:rsid w:val="602D5896"/>
    <w:rsid w:val="60485BB9"/>
    <w:rsid w:val="62FD0BCE"/>
    <w:rsid w:val="6631106F"/>
    <w:rsid w:val="668A6752"/>
    <w:rsid w:val="69F10030"/>
    <w:rsid w:val="710870BC"/>
    <w:rsid w:val="71AC0C8F"/>
    <w:rsid w:val="73C61F74"/>
    <w:rsid w:val="76017919"/>
    <w:rsid w:val="77A779CA"/>
    <w:rsid w:val="79292206"/>
    <w:rsid w:val="7C55057C"/>
    <w:rsid w:val="7F736048"/>
    <w:rsid w:val="7FB20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1411</Words>
  <Characters>6885</Characters>
  <Lines>54</Lines>
  <Paragraphs>15</Paragraphs>
  <TotalTime>4</TotalTime>
  <ScaleCrop>false</ScaleCrop>
  <LinksUpToDate>false</LinksUpToDate>
  <CharactersWithSpaces>8286</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2024-05-13T12:15:52Z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F8076A79B6A34993BB0D972E018CB492_13</vt:lpwstr>
  </property>
</Properties>
</file>